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F6D31" w:rsidRDefault="00BC57B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(su carta intestata dell’OE)</w:t>
      </w:r>
    </w:p>
    <w:p w14:paraId="00000002" w14:textId="77777777" w:rsidR="008F6D31" w:rsidRDefault="008F6D31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03" w14:textId="77777777" w:rsidR="008F6D31" w:rsidRDefault="00BC57B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MODELLO OFFERTA ECONOMICA </w:t>
      </w:r>
    </w:p>
    <w:p w14:paraId="00000004" w14:textId="77777777" w:rsidR="008F6D31" w:rsidRDefault="008F6D31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5" w14:textId="77777777" w:rsidR="008F6D31" w:rsidRDefault="00BC57B7">
      <w:pPr>
        <w:ind w:left="0" w:right="424" w:hanging="2"/>
        <w:jc w:val="both"/>
        <w:rPr>
          <w:rFonts w:ascii="Titilium" w:eastAsia="Titilium" w:hAnsi="Titilium" w:cs="Titilium"/>
          <w:b/>
          <w:bCs/>
          <w:sz w:val="24"/>
          <w:szCs w:val="24"/>
        </w:rPr>
      </w:pPr>
      <w:bookmarkStart w:id="0" w:name="_heading=h.ly2sbh2x9m1r" w:colFirst="0" w:colLast="0"/>
      <w:bookmarkEnd w:id="0"/>
      <w:r>
        <w:rPr>
          <w:rFonts w:ascii="Titilium" w:eastAsia="Titilium" w:hAnsi="Titilium" w:cs="Titilium"/>
          <w:b/>
          <w:bCs/>
          <w:sz w:val="24"/>
          <w:szCs w:val="24"/>
        </w:rPr>
        <w:t>PROCEDURA APERTA SOTTO SOGLIA COMUNITARIA SU PIATTAFORMA TELEMATICA U-BUY AI SENSI DELL’ART. 71 DEL DECRETO LEGISLATIVO N. 36/2023 E SS.MM.II. PER LA “PROGETTAZIONE E REALIZZAZIONE E FORNITURA DI PARTI MECCANICHE PER STRUMENTI PER LA MISURA DEL CAMPO ELETTRICO E DEL PLASMA NELLO SPAZIO” CON IL CRITERIO DELL’OFFERTA ECONOMICAMENTE PIU’ VANTAGGIOSA, SULLA BASE DEL MIGLIOR RAPPORTO QUALITA’/PREZZO, PER I PROGETTI DAL TITOLO:</w:t>
      </w:r>
    </w:p>
    <w:p w14:paraId="00000007" w14:textId="77777777" w:rsidR="008F6D31" w:rsidRDefault="00BC57B7">
      <w:pPr>
        <w:ind w:left="0" w:right="424" w:hanging="2"/>
        <w:jc w:val="both"/>
        <w:rPr>
          <w:rFonts w:ascii="Titilium" w:eastAsia="Titilium" w:hAnsi="Titilium" w:cs="Titilium"/>
          <w:b/>
          <w:bCs/>
          <w:sz w:val="24"/>
          <w:szCs w:val="24"/>
        </w:rPr>
      </w:pPr>
      <w:bookmarkStart w:id="1" w:name="_heading=h.t2ihjgo0tgme" w:colFirst="0" w:colLast="0"/>
      <w:bookmarkStart w:id="2" w:name="_heading=h.51et8o22ostl" w:colFirst="0" w:colLast="0"/>
      <w:bookmarkEnd w:id="1"/>
      <w:bookmarkEnd w:id="2"/>
      <w:r>
        <w:rPr>
          <w:rFonts w:ascii="Titilium" w:eastAsia="Titilium" w:hAnsi="Titilium" w:cs="Titilium"/>
          <w:b/>
          <w:bCs/>
          <w:sz w:val="24"/>
          <w:szCs w:val="24"/>
        </w:rPr>
        <w:t>- “Large Grant INAF” – FUNZIONI OBIETTIVO 1.05.24.01.14 CODICE UNICO DI PROGETTO: C83C25000270005</w:t>
      </w:r>
    </w:p>
    <w:p w14:paraId="00000009" w14:textId="77777777" w:rsidR="008F6D31" w:rsidRDefault="00BC57B7">
      <w:pPr>
        <w:ind w:left="0" w:right="424" w:hanging="2"/>
        <w:jc w:val="both"/>
        <w:rPr>
          <w:rFonts w:ascii="Titilium" w:eastAsia="Titilium" w:hAnsi="Titilium" w:cs="Titilium"/>
          <w:b/>
          <w:bCs/>
          <w:sz w:val="24"/>
          <w:szCs w:val="24"/>
        </w:rPr>
      </w:pPr>
      <w:bookmarkStart w:id="3" w:name="_heading=h.uf948cxowm7l" w:colFirst="0" w:colLast="0"/>
      <w:bookmarkStart w:id="4" w:name="_heading=h.bzeucranpaq6" w:colFirst="0" w:colLast="0"/>
      <w:bookmarkEnd w:id="3"/>
      <w:bookmarkEnd w:id="4"/>
      <w:r>
        <w:rPr>
          <w:rFonts w:ascii="Titilium" w:eastAsia="Titilium" w:hAnsi="Titilium" w:cs="Titilium"/>
          <w:b/>
          <w:bCs/>
          <w:sz w:val="24"/>
          <w:szCs w:val="24"/>
        </w:rPr>
        <w:t>- “</w:t>
      </w:r>
      <w:proofErr w:type="spellStart"/>
      <w:r>
        <w:rPr>
          <w:rFonts w:ascii="Titilium" w:eastAsia="Titilium" w:hAnsi="Titilium" w:cs="Titilium"/>
          <w:b/>
          <w:bCs/>
          <w:sz w:val="24"/>
          <w:szCs w:val="24"/>
        </w:rPr>
        <w:t>SpaceItUp</w:t>
      </w:r>
      <w:proofErr w:type="spellEnd"/>
      <w:r>
        <w:rPr>
          <w:rFonts w:ascii="Titilium" w:eastAsia="Titilium" w:hAnsi="Titilium" w:cs="Titilium"/>
          <w:b/>
          <w:bCs/>
          <w:sz w:val="24"/>
          <w:szCs w:val="24"/>
        </w:rPr>
        <w:t xml:space="preserve"> – </w:t>
      </w:r>
      <w:proofErr w:type="spellStart"/>
      <w:r>
        <w:rPr>
          <w:rFonts w:ascii="Titilium" w:eastAsia="Titilium" w:hAnsi="Titilium" w:cs="Titilium"/>
          <w:b/>
          <w:bCs/>
          <w:sz w:val="24"/>
          <w:szCs w:val="24"/>
        </w:rPr>
        <w:t>Spoke</w:t>
      </w:r>
      <w:proofErr w:type="spellEnd"/>
      <w:r>
        <w:rPr>
          <w:rFonts w:ascii="Titilium" w:eastAsia="Titilium" w:hAnsi="Titilium" w:cs="Titilium"/>
          <w:b/>
          <w:bCs/>
          <w:sz w:val="24"/>
          <w:szCs w:val="24"/>
        </w:rPr>
        <w:t xml:space="preserve"> 4", FUNZIONI OBIETTIVO 1.05.04.86.01 CODICE UNICO DI PROGETTO: C53C24000360005</w:t>
      </w:r>
    </w:p>
    <w:p w14:paraId="0000000B" w14:textId="77777777" w:rsidR="008F6D31" w:rsidRDefault="00BC57B7">
      <w:pPr>
        <w:ind w:left="0" w:right="424" w:hanging="2"/>
        <w:jc w:val="both"/>
        <w:rPr>
          <w:rFonts w:ascii="Titilium" w:eastAsia="Titilium" w:hAnsi="Titilium" w:cs="Titilium"/>
          <w:b/>
          <w:bCs/>
          <w:sz w:val="24"/>
          <w:szCs w:val="24"/>
        </w:rPr>
      </w:pPr>
      <w:bookmarkStart w:id="5" w:name="_heading=h.sxjx93ejldhg" w:colFirst="0" w:colLast="0"/>
      <w:bookmarkStart w:id="6" w:name="_heading=h.sf9avdeorp6h" w:colFirst="0" w:colLast="0"/>
      <w:bookmarkEnd w:id="5"/>
      <w:bookmarkEnd w:id="6"/>
      <w:r>
        <w:rPr>
          <w:rFonts w:ascii="Titilium" w:eastAsia="Titilium" w:hAnsi="Titilium" w:cs="Titilium"/>
          <w:b/>
          <w:bCs/>
          <w:sz w:val="24"/>
          <w:szCs w:val="24"/>
        </w:rPr>
        <w:t>- “Bando Laboratori INAF” – FUNZIONI OBIETTIVO 1.05.15.19 CODICE UNICO DI PROGETTO: C82B24000470001</w:t>
      </w:r>
    </w:p>
    <w:p w14:paraId="0000000D" w14:textId="77777777" w:rsidR="008F6D31" w:rsidRDefault="00BC57B7">
      <w:pPr>
        <w:ind w:left="0" w:right="424" w:hanging="2"/>
        <w:jc w:val="both"/>
        <w:rPr>
          <w:rFonts w:ascii="Titilium" w:eastAsia="Titilium" w:hAnsi="Titilium" w:cs="Titilium"/>
          <w:b/>
          <w:bCs/>
          <w:sz w:val="24"/>
          <w:szCs w:val="24"/>
        </w:rPr>
      </w:pPr>
      <w:bookmarkStart w:id="7" w:name="_heading=h.tevxnwxsatst" w:colFirst="0" w:colLast="0"/>
      <w:bookmarkStart w:id="8" w:name="_heading=h.hnova9bkbd5q" w:colFirst="0" w:colLast="0"/>
      <w:bookmarkEnd w:id="7"/>
      <w:bookmarkEnd w:id="8"/>
      <w:r>
        <w:rPr>
          <w:rFonts w:ascii="Titilium" w:eastAsia="Titilium" w:hAnsi="Titilium" w:cs="Titilium"/>
          <w:b/>
          <w:bCs/>
          <w:sz w:val="24"/>
          <w:szCs w:val="24"/>
        </w:rPr>
        <w:t>CODICE DELLA PROCEDURA: G02798</w:t>
      </w:r>
    </w:p>
    <w:p w14:paraId="0000000E" w14:textId="77777777" w:rsidR="008F6D31" w:rsidRDefault="00BC57B7">
      <w:pPr>
        <w:ind w:left="0" w:right="424" w:hanging="2"/>
        <w:jc w:val="both"/>
        <w:rPr>
          <w:rFonts w:ascii="Titilium" w:eastAsia="Titilium" w:hAnsi="Titilium" w:cs="Titilium"/>
          <w:b/>
          <w:bCs/>
          <w:sz w:val="24"/>
          <w:szCs w:val="24"/>
        </w:rPr>
      </w:pPr>
      <w:bookmarkStart w:id="9" w:name="_heading=h.fm0oiitdsvfc" w:colFirst="0" w:colLast="0"/>
      <w:bookmarkEnd w:id="9"/>
      <w:r>
        <w:rPr>
          <w:rFonts w:ascii="Titilium" w:eastAsia="Titilium" w:hAnsi="Titilium" w:cs="Titilium"/>
          <w:b/>
          <w:bCs/>
          <w:sz w:val="24"/>
          <w:szCs w:val="24"/>
        </w:rPr>
        <w:t>CUI F97220210583202400080</w:t>
      </w:r>
    </w:p>
    <w:p w14:paraId="56338C6D" w14:textId="77777777" w:rsidR="00EF7BF4" w:rsidRPr="00EF7BF4" w:rsidRDefault="00EF7BF4">
      <w:pPr>
        <w:ind w:left="0" w:right="424" w:hanging="2"/>
        <w:jc w:val="both"/>
        <w:rPr>
          <w:rFonts w:ascii="Titilium" w:eastAsia="Titilium" w:hAnsi="Titilium" w:cs="Titilium"/>
          <w:sz w:val="24"/>
          <w:szCs w:val="24"/>
        </w:rPr>
      </w:pPr>
    </w:p>
    <w:p w14:paraId="2C99E030" w14:textId="77777777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  <w:r w:rsidRPr="00EF7BF4">
        <w:rPr>
          <w:rFonts w:ascii="Arial" w:eastAsia="Arial" w:hAnsi="Arial" w:cs="Arial"/>
        </w:rPr>
        <w:t>La/Il sottoscritta/o ________________________________, nata/o a ________________________, Prov. _____, il ________________, domiciliata/o per la carica presso la sede legale sotto indicata, in qualità di __________________________ e legale rappresentante della ______________________, con sede in _______________________, Prov. ____, via _____________________, n. ______, CAP ________, codice fiscale n. ______________________ e partita IVA n. _________________, presso cui elegge domicilio, di seguito denominata “Impresa”, ai sensi e per gli effetti degli articoli 46 e 47 del d.P.R. 445/2000, consapevole delle conseguenze amministrative e delle responsabilità penali previste in caso di dichiarazioni mendaci e/o formazione od uso di atti falsi, nonché in caso di esibizione di atti contenenti dati non più corrispondenti a verità, previste dagli articoli 75 e 76 del medesimo Decreto;</w:t>
      </w:r>
    </w:p>
    <w:p w14:paraId="263A6882" w14:textId="77777777" w:rsidR="00EF7BF4" w:rsidRPr="00B16770" w:rsidRDefault="00EF7BF4" w:rsidP="00EF7BF4">
      <w:pPr>
        <w:ind w:left="0" w:right="424" w:hanging="2"/>
        <w:jc w:val="center"/>
        <w:rPr>
          <w:rFonts w:ascii="Arial" w:eastAsia="Arial" w:hAnsi="Arial" w:cs="Arial"/>
          <w:b/>
          <w:bCs/>
        </w:rPr>
      </w:pPr>
      <w:r w:rsidRPr="00B16770">
        <w:rPr>
          <w:rFonts w:ascii="Arial" w:eastAsia="Arial" w:hAnsi="Arial" w:cs="Arial"/>
          <w:b/>
          <w:bCs/>
        </w:rPr>
        <w:t>DICHIARA SOTTO LA PROPRIA RESPONSABILITÀ</w:t>
      </w:r>
    </w:p>
    <w:p w14:paraId="29C7F940" w14:textId="77777777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  <w:r w:rsidRPr="00EF7BF4">
        <w:rPr>
          <w:rFonts w:ascii="Arial" w:eastAsia="Arial" w:hAnsi="Arial" w:cs="Arial"/>
        </w:rPr>
        <w:t>-</w:t>
      </w:r>
      <w:r w:rsidRPr="00EF7BF4">
        <w:rPr>
          <w:rFonts w:ascii="Arial" w:eastAsia="Arial" w:hAnsi="Arial" w:cs="Arial"/>
        </w:rPr>
        <w:tab/>
        <w:t>di aver tenuto conto, nella predisposizione della propria offerta economica, anche ai sensi del d.lgs.81/2008, degli obblighi relativi alle disposizioni in materia di sicurezza, di condizioni di lavoro e di previdenza e di assistenza, nonché del costo del lavoro come determinato dalle tabelle di riferimento del Ministero del Lavoro e delle Politiche Sociali;</w:t>
      </w:r>
    </w:p>
    <w:p w14:paraId="77B1E4AA" w14:textId="77777777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  <w:r w:rsidRPr="00EF7BF4">
        <w:rPr>
          <w:rFonts w:ascii="Arial" w:eastAsia="Arial" w:hAnsi="Arial" w:cs="Arial"/>
        </w:rPr>
        <w:lastRenderedPageBreak/>
        <w:t>-</w:t>
      </w:r>
      <w:r w:rsidRPr="00EF7BF4">
        <w:rPr>
          <w:rFonts w:ascii="Arial" w:eastAsia="Arial" w:hAnsi="Arial" w:cs="Arial"/>
        </w:rPr>
        <w:tab/>
        <w:t>di accettare, senza riserve e condizioni, le prescrizioni previste nel disciplinare e nel capitolato tecnico d’appalto;</w:t>
      </w:r>
    </w:p>
    <w:p w14:paraId="7E9E347B" w14:textId="77777777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  <w:r w:rsidRPr="00EF7BF4">
        <w:rPr>
          <w:rFonts w:ascii="Arial" w:eastAsia="Arial" w:hAnsi="Arial" w:cs="Arial"/>
        </w:rPr>
        <w:t>-</w:t>
      </w:r>
      <w:r w:rsidRPr="00EF7BF4">
        <w:rPr>
          <w:rFonts w:ascii="Arial" w:eastAsia="Arial" w:hAnsi="Arial" w:cs="Arial"/>
        </w:rPr>
        <w:tab/>
        <w:t>di impegnarsi a mantenere valida e vincolante l'offerta per almeno 180 (centottanta) giorni dal termine di presentazione dell’offerta.</w:t>
      </w:r>
    </w:p>
    <w:p w14:paraId="7ABB5962" w14:textId="77777777" w:rsid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</w:p>
    <w:p w14:paraId="22B69E25" w14:textId="736EBFA7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  <w:r w:rsidRPr="00EF7BF4">
        <w:rPr>
          <w:rFonts w:ascii="Arial" w:eastAsia="Arial" w:hAnsi="Arial" w:cs="Arial"/>
        </w:rPr>
        <w:t>e formula la seguente</w:t>
      </w:r>
    </w:p>
    <w:p w14:paraId="6C55F514" w14:textId="77777777" w:rsidR="00EF7BF4" w:rsidRPr="00D77D90" w:rsidRDefault="00EF7BF4" w:rsidP="00EF7BF4">
      <w:pPr>
        <w:autoSpaceDE w:val="0"/>
        <w:autoSpaceDN w:val="0"/>
        <w:adjustRightInd w:val="0"/>
        <w:spacing w:after="0" w:line="360" w:lineRule="auto"/>
        <w:ind w:left="0" w:hanging="2"/>
        <w:jc w:val="center"/>
        <w:rPr>
          <w:rFonts w:ascii="Titillium Web" w:hAnsi="Titillium Web"/>
          <w:b/>
          <w:sz w:val="24"/>
        </w:rPr>
      </w:pPr>
      <w:r w:rsidRPr="00D77D90">
        <w:rPr>
          <w:rFonts w:ascii="Titillium Web" w:hAnsi="Titillium Web"/>
          <w:b/>
          <w:sz w:val="24"/>
        </w:rPr>
        <w:t>OFFERTA</w:t>
      </w:r>
    </w:p>
    <w:tbl>
      <w:tblPr>
        <w:tblStyle w:val="Grigliatabella1"/>
        <w:tblW w:w="9639" w:type="dxa"/>
        <w:tblInd w:w="-5" w:type="dxa"/>
        <w:tblLook w:val="04A0" w:firstRow="1" w:lastRow="0" w:firstColumn="1" w:lastColumn="0" w:noHBand="0" w:noVBand="1"/>
      </w:tblPr>
      <w:tblGrid>
        <w:gridCol w:w="3686"/>
        <w:gridCol w:w="1984"/>
        <w:gridCol w:w="3969"/>
      </w:tblGrid>
      <w:tr w:rsidR="00EF7BF4" w:rsidRPr="00D77D90" w14:paraId="46A43770" w14:textId="77777777" w:rsidTr="00EF7BF4">
        <w:tc>
          <w:tcPr>
            <w:tcW w:w="3686" w:type="dxa"/>
            <w:shd w:val="clear" w:color="auto" w:fill="C6D9F1" w:themeFill="text2" w:themeFillTint="33"/>
          </w:tcPr>
          <w:p w14:paraId="38A7F827" w14:textId="77777777" w:rsidR="00EF7BF4" w:rsidRPr="00D77D90" w:rsidRDefault="00EF7BF4" w:rsidP="00CF7A17">
            <w:pPr>
              <w:tabs>
                <w:tab w:val="left" w:pos="9781"/>
              </w:tabs>
              <w:autoSpaceDE w:val="0"/>
              <w:autoSpaceDN w:val="0"/>
              <w:adjustRightInd w:val="0"/>
              <w:spacing w:line="300" w:lineRule="atLeast"/>
              <w:ind w:left="0" w:hanging="2"/>
              <w:rPr>
                <w:rFonts w:ascii="Titillium Web" w:hAnsi="Titillium Web" w:cs="Calibri"/>
                <w:b/>
                <w:color w:val="000000"/>
                <w:lang w:val="en-GB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14:paraId="1EE7BBA0" w14:textId="77777777" w:rsidR="00EF7BF4" w:rsidRPr="00D77D90" w:rsidRDefault="00EF7BF4" w:rsidP="00CF7A17">
            <w:pPr>
              <w:tabs>
                <w:tab w:val="left" w:pos="9781"/>
              </w:tabs>
              <w:autoSpaceDE w:val="0"/>
              <w:autoSpaceDN w:val="0"/>
              <w:adjustRightInd w:val="0"/>
              <w:spacing w:line="300" w:lineRule="atLeast"/>
              <w:ind w:left="0" w:hanging="2"/>
              <w:rPr>
                <w:rFonts w:ascii="Titillium Web" w:hAnsi="Titillium Web" w:cs="Calibri"/>
                <w:b/>
                <w:color w:val="000000"/>
                <w:lang w:val="en-GB"/>
              </w:rPr>
            </w:pPr>
            <w:r w:rsidRPr="00D77D90">
              <w:rPr>
                <w:rFonts w:ascii="Titillium Web" w:hAnsi="Titillium Web" w:cs="Calibri"/>
                <w:b/>
                <w:color w:val="000000"/>
                <w:lang w:val="en-GB"/>
              </w:rPr>
              <w:t xml:space="preserve">Prezzo in </w:t>
            </w:r>
            <w:proofErr w:type="spellStart"/>
            <w:r w:rsidRPr="00D77D90">
              <w:rPr>
                <w:rFonts w:ascii="Titillium Web" w:hAnsi="Titillium Web" w:cs="Calibri"/>
                <w:b/>
                <w:color w:val="000000"/>
                <w:lang w:val="en-GB"/>
              </w:rPr>
              <w:t>cifre</w:t>
            </w:r>
            <w:proofErr w:type="spellEnd"/>
          </w:p>
        </w:tc>
        <w:tc>
          <w:tcPr>
            <w:tcW w:w="3969" w:type="dxa"/>
            <w:shd w:val="clear" w:color="auto" w:fill="C6D9F1" w:themeFill="text2" w:themeFillTint="33"/>
          </w:tcPr>
          <w:p w14:paraId="3B15993B" w14:textId="77777777" w:rsidR="00EF7BF4" w:rsidRPr="00D77D90" w:rsidRDefault="00EF7BF4" w:rsidP="00CF7A17">
            <w:pPr>
              <w:tabs>
                <w:tab w:val="left" w:pos="9781"/>
              </w:tabs>
              <w:autoSpaceDE w:val="0"/>
              <w:autoSpaceDN w:val="0"/>
              <w:adjustRightInd w:val="0"/>
              <w:spacing w:line="300" w:lineRule="atLeast"/>
              <w:ind w:left="0" w:hanging="2"/>
              <w:rPr>
                <w:rFonts w:ascii="Titillium Web" w:hAnsi="Titillium Web" w:cs="Calibri"/>
                <w:b/>
                <w:color w:val="000000"/>
                <w:lang w:val="en-GB"/>
              </w:rPr>
            </w:pPr>
            <w:r w:rsidRPr="00D77D90">
              <w:rPr>
                <w:rFonts w:ascii="Titillium Web" w:hAnsi="Titillium Web" w:cs="Calibri"/>
                <w:b/>
                <w:color w:val="000000"/>
                <w:lang w:val="en-GB"/>
              </w:rPr>
              <w:t xml:space="preserve">Prezzo in </w:t>
            </w:r>
            <w:proofErr w:type="spellStart"/>
            <w:r w:rsidRPr="00D77D90">
              <w:rPr>
                <w:rFonts w:ascii="Titillium Web" w:hAnsi="Titillium Web" w:cs="Calibri"/>
                <w:b/>
                <w:color w:val="000000"/>
                <w:lang w:val="en-GB"/>
              </w:rPr>
              <w:t>lettere</w:t>
            </w:r>
            <w:proofErr w:type="spellEnd"/>
          </w:p>
        </w:tc>
      </w:tr>
      <w:tr w:rsidR="00EF7BF4" w:rsidRPr="00D77D90" w14:paraId="401144C9" w14:textId="77777777" w:rsidTr="00EF7BF4">
        <w:trPr>
          <w:trHeight w:val="567"/>
        </w:trPr>
        <w:tc>
          <w:tcPr>
            <w:tcW w:w="3686" w:type="dxa"/>
            <w:vAlign w:val="center"/>
          </w:tcPr>
          <w:p w14:paraId="24EF96B6" w14:textId="78F64C96" w:rsidR="00EF7BF4" w:rsidRPr="00D77D90" w:rsidRDefault="00EF7BF4" w:rsidP="00CF7A17">
            <w:pPr>
              <w:tabs>
                <w:tab w:val="left" w:pos="9781"/>
              </w:tabs>
              <w:autoSpaceDE w:val="0"/>
              <w:autoSpaceDN w:val="0"/>
              <w:adjustRightInd w:val="0"/>
              <w:spacing w:line="300" w:lineRule="atLeast"/>
              <w:ind w:left="0" w:hanging="2"/>
              <w:rPr>
                <w:rFonts w:ascii="Titillium Web" w:hAnsi="Titillium Web" w:cs="Calibri"/>
                <w:color w:val="000000"/>
                <w:lang w:val="en-GB"/>
              </w:rPr>
            </w:pPr>
            <w:r w:rsidRPr="00D77D90">
              <w:rPr>
                <w:rFonts w:ascii="Titillium Web" w:hAnsi="Titillium Web" w:cs="Calibri"/>
                <w:color w:val="000000"/>
                <w:lang w:val="en-GB"/>
              </w:rPr>
              <w:t xml:space="preserve">Lotto </w:t>
            </w:r>
            <w:proofErr w:type="spellStart"/>
            <w:r w:rsidRPr="00D77D90">
              <w:rPr>
                <w:rFonts w:ascii="Titillium Web" w:hAnsi="Titillium Web" w:cs="Calibri"/>
                <w:color w:val="000000"/>
                <w:lang w:val="en-GB"/>
              </w:rPr>
              <w:t>unico</w:t>
            </w:r>
            <w:proofErr w:type="spellEnd"/>
            <w:r w:rsidRPr="00D77D90">
              <w:rPr>
                <w:rFonts w:ascii="Titillium Web" w:hAnsi="Titillium Web" w:cs="Calibri"/>
                <w:color w:val="000000"/>
                <w:lang w:val="en-GB"/>
              </w:rPr>
              <w:t xml:space="preserve"> (base </w:t>
            </w:r>
            <w:proofErr w:type="spellStart"/>
            <w:r w:rsidRPr="00D77D90">
              <w:rPr>
                <w:rFonts w:ascii="Titillium Web" w:hAnsi="Titillium Web" w:cs="Calibri"/>
                <w:color w:val="000000"/>
                <w:lang w:val="en-GB"/>
              </w:rPr>
              <w:t>gara</w:t>
            </w:r>
            <w:proofErr w:type="spellEnd"/>
            <w:r w:rsidRPr="00D77D90">
              <w:rPr>
                <w:rFonts w:ascii="Titillium Web" w:hAnsi="Titillium Web" w:cs="Calibri"/>
                <w:color w:val="000000"/>
                <w:lang w:val="en-GB"/>
              </w:rPr>
              <w:t xml:space="preserve"> </w:t>
            </w:r>
            <w:r>
              <w:rPr>
                <w:rFonts w:ascii="Titillium Web" w:hAnsi="Titillium Web" w:cs="Calibri"/>
                <w:color w:val="000000"/>
                <w:lang w:val="en-GB"/>
              </w:rPr>
              <w:t>175</w:t>
            </w:r>
            <w:r w:rsidRPr="00D77D90">
              <w:rPr>
                <w:rFonts w:ascii="Titillium Web" w:hAnsi="Titillium Web" w:cs="Calibri"/>
                <w:color w:val="000000"/>
                <w:lang w:val="en-GB"/>
              </w:rPr>
              <w:t>.000,00 €)</w:t>
            </w:r>
          </w:p>
        </w:tc>
        <w:tc>
          <w:tcPr>
            <w:tcW w:w="1984" w:type="dxa"/>
            <w:vAlign w:val="center"/>
          </w:tcPr>
          <w:p w14:paraId="1675817C" w14:textId="77777777" w:rsidR="00EF7BF4" w:rsidRPr="00D77D90" w:rsidRDefault="00EF7BF4" w:rsidP="00CF7A17">
            <w:pPr>
              <w:tabs>
                <w:tab w:val="left" w:pos="9781"/>
              </w:tabs>
              <w:autoSpaceDE w:val="0"/>
              <w:autoSpaceDN w:val="0"/>
              <w:adjustRightInd w:val="0"/>
              <w:spacing w:line="300" w:lineRule="atLeast"/>
              <w:ind w:left="0" w:hanging="2"/>
              <w:rPr>
                <w:rFonts w:ascii="Titillium Web" w:hAnsi="Titillium Web" w:cs="Calibri"/>
                <w:color w:val="000000"/>
                <w:lang w:val="en-GB"/>
              </w:rPr>
            </w:pPr>
          </w:p>
        </w:tc>
        <w:tc>
          <w:tcPr>
            <w:tcW w:w="3969" w:type="dxa"/>
            <w:vAlign w:val="center"/>
          </w:tcPr>
          <w:p w14:paraId="34F542D2" w14:textId="77777777" w:rsidR="00EF7BF4" w:rsidRPr="00D77D90" w:rsidRDefault="00EF7BF4" w:rsidP="00CF7A17">
            <w:pPr>
              <w:tabs>
                <w:tab w:val="left" w:pos="9781"/>
              </w:tabs>
              <w:autoSpaceDE w:val="0"/>
              <w:autoSpaceDN w:val="0"/>
              <w:adjustRightInd w:val="0"/>
              <w:spacing w:line="300" w:lineRule="atLeast"/>
              <w:ind w:left="0" w:hanging="2"/>
              <w:rPr>
                <w:rFonts w:ascii="Titillium Web" w:hAnsi="Titillium Web" w:cs="Calibri"/>
                <w:color w:val="000000"/>
                <w:lang w:val="en-GB"/>
              </w:rPr>
            </w:pPr>
          </w:p>
        </w:tc>
      </w:tr>
    </w:tbl>
    <w:p w14:paraId="7188AC55" w14:textId="77777777" w:rsidR="00EF7BF4" w:rsidRPr="00D77D90" w:rsidRDefault="00EF7BF4" w:rsidP="00EF7BF4">
      <w:pPr>
        <w:tabs>
          <w:tab w:val="left" w:pos="9781"/>
        </w:tabs>
        <w:autoSpaceDE w:val="0"/>
        <w:autoSpaceDN w:val="0"/>
        <w:adjustRightInd w:val="0"/>
        <w:spacing w:after="0" w:line="300" w:lineRule="atLeast"/>
        <w:ind w:left="0" w:hanging="2"/>
        <w:rPr>
          <w:rFonts w:ascii="Titillium Web" w:hAnsi="Titillium Web"/>
          <w:color w:val="000000"/>
          <w:lang w:val="en-GB"/>
        </w:rPr>
      </w:pPr>
    </w:p>
    <w:p w14:paraId="2C7B1521" w14:textId="201D12E3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  <w:r w:rsidRPr="00EF7BF4">
        <w:rPr>
          <w:rFonts w:ascii="Arial" w:eastAsia="Arial" w:hAnsi="Arial" w:cs="Arial"/>
        </w:rPr>
        <w:tab/>
      </w:r>
    </w:p>
    <w:p w14:paraId="08E66B08" w14:textId="77777777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</w:p>
    <w:p w14:paraId="0AA4D5CB" w14:textId="77777777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</w:p>
    <w:p w14:paraId="70AA95F3" w14:textId="766DF577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  <w:r w:rsidRPr="00EF7BF4">
        <w:rPr>
          <w:rFonts w:ascii="Arial" w:eastAsia="Arial" w:hAnsi="Arial" w:cs="Arial"/>
        </w:rPr>
        <w:t>Luogo e data</w:t>
      </w:r>
      <w:r>
        <w:rPr>
          <w:rFonts w:ascii="Arial" w:eastAsia="Arial" w:hAnsi="Arial" w:cs="Arial"/>
        </w:rPr>
        <w:t xml:space="preserve"> </w:t>
      </w:r>
      <w:r w:rsidRPr="00EF7BF4">
        <w:rPr>
          <w:rFonts w:ascii="Arial" w:eastAsia="Arial" w:hAnsi="Arial" w:cs="Arial"/>
        </w:rPr>
        <w:t xml:space="preserve">______________________________ </w:t>
      </w:r>
    </w:p>
    <w:p w14:paraId="7BE269B5" w14:textId="5B4776DF" w:rsidR="00EF7BF4" w:rsidRPr="00EF7BF4" w:rsidRDefault="00EF7BF4" w:rsidP="00EF7BF4">
      <w:pPr>
        <w:ind w:left="0" w:right="424" w:hanging="2"/>
        <w:jc w:val="both"/>
        <w:rPr>
          <w:rFonts w:ascii="Arial" w:eastAsia="Arial" w:hAnsi="Arial" w:cs="Arial"/>
        </w:rPr>
      </w:pPr>
      <w:r w:rsidRPr="00EF7BF4">
        <w:rPr>
          <w:rFonts w:ascii="Arial" w:eastAsia="Arial" w:hAnsi="Arial" w:cs="Arial"/>
        </w:rPr>
        <w:t>Il Legale rappresentante (firmato digitalmente)</w:t>
      </w:r>
    </w:p>
    <w:sectPr w:rsidR="00EF7BF4" w:rsidRPr="00EF7BF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5DB206D-CE57-4FEB-A9C5-79F2D0C5A5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77FECF-A741-4424-AB0B-43D53CF86A91}"/>
    <w:embedBold r:id="rId3" w:fontKey="{C5E07F47-61F1-4499-B30F-A6225E43A8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5E0DD2B-3D0B-4148-8A03-DE8BB5CEE8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5C2E767-5C6E-480B-8523-445D4EE870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ium">
    <w:altName w:val="Calibri"/>
    <w:charset w:val="00"/>
    <w:family w:val="auto"/>
    <w:pitch w:val="default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6" w:fontKey="{C516F298-7B64-4AF6-8535-9BCBB2CB9EF6}"/>
    <w:embedBold r:id="rId7" w:fontKey="{00E6D134-5E97-4533-9C74-514E537A01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3D85D31-7620-4204-A1A2-E784649AED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3709BC"/>
    <w:multiLevelType w:val="multilevel"/>
    <w:tmpl w:val="D1809D30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36"/>
        <w:szCs w:val="3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97284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D31"/>
    <w:rsid w:val="00480B6E"/>
    <w:rsid w:val="006E0202"/>
    <w:rsid w:val="008F6D31"/>
    <w:rsid w:val="00A40BAF"/>
    <w:rsid w:val="00B16770"/>
    <w:rsid w:val="00BC57B7"/>
    <w:rsid w:val="00EF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0F1FB"/>
  <w15:docId w15:val="{C3D8AF29-8176-4524-AABC-05B376D0A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it-IT"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spacing w:after="0" w:line="480" w:lineRule="auto"/>
      <w:jc w:val="both"/>
      <w:outlineLvl w:val="5"/>
    </w:pPr>
    <w:rPr>
      <w:rFonts w:ascii="Times New Roman" w:eastAsia="Times New Roman" w:hAnsi="Times New Roman" w:cs="Times New Roman"/>
      <w:sz w:val="2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rFonts w:ascii="Times New Roman" w:eastAsia="Times New Roman" w:hAnsi="Times New Roman" w:cs="Times New Roman"/>
      <w:w w:val="100"/>
      <w:position w:val="-1"/>
      <w:sz w:val="26"/>
      <w:szCs w:val="20"/>
      <w:effect w:val="none"/>
      <w:vertAlign w:val="baseline"/>
      <w:cs w:val="0"/>
      <w:em w:val="none"/>
      <w:lang w:eastAsia="it-IT"/>
    </w:rPr>
  </w:style>
  <w:style w:type="paragraph" w:styleId="Corpodeltesto2">
    <w:name w:val="Body Text 2"/>
    <w:basedOn w:val="Normale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it-IT"/>
    </w:r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6"/>
      <w:szCs w:val="20"/>
      <w:effect w:val="none"/>
      <w:vertAlign w:val="baseline"/>
      <w:cs w:val="0"/>
      <w:em w:val="none"/>
      <w:lang w:eastAsia="it-IT"/>
    </w:rPr>
  </w:style>
  <w:style w:type="paragraph" w:styleId="Rientrocorpodeltesto">
    <w:name w:val="Body Text Indent"/>
    <w:basedOn w:val="Normale"/>
    <w:pPr>
      <w:spacing w:after="0" w:line="360" w:lineRule="auto"/>
      <w:ind w:left="60"/>
      <w:jc w:val="both"/>
    </w:pPr>
    <w:rPr>
      <w:rFonts w:ascii="Times New Roman" w:eastAsia="Times New Roman" w:hAnsi="Times New Roman" w:cs="Times New Roman"/>
      <w:sz w:val="26"/>
      <w:szCs w:val="20"/>
      <w:lang w:eastAsia="it-IT"/>
    </w:rPr>
  </w:style>
  <w:style w:type="character" w:customStyle="1" w:styleId="RientrocorpodeltestoCarattere">
    <w:name w:val="Rientro corpo del testo Carattere"/>
    <w:rPr>
      <w:rFonts w:ascii="Times New Roman" w:eastAsia="Times New Roman" w:hAnsi="Times New Roman" w:cs="Times New Roman"/>
      <w:w w:val="100"/>
      <w:position w:val="-1"/>
      <w:sz w:val="26"/>
      <w:szCs w:val="20"/>
      <w:effect w:val="none"/>
      <w:vertAlign w:val="baseline"/>
      <w:cs w:val="0"/>
      <w:em w:val="none"/>
      <w:lang w:eastAsia="it-IT"/>
    </w:rPr>
  </w:style>
  <w:style w:type="paragraph" w:styleId="Paragrafoelenco">
    <w:name w:val="List Paragraph"/>
    <w:basedOn w:val="Normale"/>
    <w:pPr>
      <w:ind w:left="720"/>
      <w:contextualSpacing/>
    </w:pPr>
  </w:style>
  <w:style w:type="paragraph" w:styleId="Revisione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it-IT" w:eastAsia="en-US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Grigliatabella1">
    <w:name w:val="Griglia tabella1"/>
    <w:basedOn w:val="Tabellanormale"/>
    <w:next w:val="Grigliatabella"/>
    <w:uiPriority w:val="59"/>
    <w:rsid w:val="00EF7BF4"/>
    <w:rPr>
      <w:rFonts w:eastAsia="Times New Roman" w:cs="Times New Roman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QZPxgvDLZvPMoyK+8HRGXj9GQQ==">CgMxLjAyDmgubHkyc2JoMng5bTFyMg5oLnQyaWhqZ28wdGdtZTIOaC41MWV0OG8yMm9zdGwyDmgudWY5NDhjeG93bTdsMg5oLmJ6ZXVjcmFucGFxNjIOaC5zeGp4OTNlamxkaGcyDmguc2Y5YXZkZW9ycDZoMg5oLnRldnhud3hzYXRzdDIOaC5obm92YTlia2JkNXEyDmguZm0wb2lpdGRzdmZjOAByITFLY3hFODA3OGNaVi1fY1pnVzE1eG9od1YzempPYmJhcA==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RICCI ANNALISA</dc:creator>
  <cp:lastModifiedBy>Antonella Traversi</cp:lastModifiedBy>
  <cp:revision>4</cp:revision>
  <dcterms:created xsi:type="dcterms:W3CDTF">2025-04-18T12:42:00Z</dcterms:created>
  <dcterms:modified xsi:type="dcterms:W3CDTF">2026-03-02T11:50:00Z</dcterms:modified>
</cp:coreProperties>
</file>