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ly2sbh2x9m1r" w:id="0"/>
      <w:bookmarkEnd w:id="0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PROCEDURA APERTA SOTTO SOGLIA COMUNITARIA SU PIATTAFORMA TELEMATICA U-BUY AI SENSI DELL’ART. 71 DEL DECRETO LEGISLATIVO N. 36/2023 E SS.MM.II. PER LA “PROGETTAZIONE E REALIZZAZIONE E FORNITURA DI PARTI MECCANICHE PER STRUMENTI PER LA MISURA DEL CAMPO ELETTRICO E DEL PLASMA NELLO SPAZIO” CON IL CRITERIO DELL’OFFERTA ECONOMICAMENTE PIU’ VANTAGGIOSA, SULLA BASE DEL MIGLIOR RAPPORTO QUALITA’/PREZZO, PER I PROGETTI DAL TITOLO:</w:t>
      </w:r>
    </w:p>
    <w:p w:rsidR="00000000" w:rsidDel="00000000" w:rsidP="00000000" w:rsidRDefault="00000000" w:rsidRPr="00000000" w14:paraId="00000002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t2ihjgo0tgm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51et8o22ostl" w:id="2"/>
      <w:bookmarkEnd w:id="2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- “Large Grant INAF” – FUNZIONI OBIETTIVO 1.05.24.01.14 CODICE UNICO DI PROGETTO: C83C25000270005</w:t>
      </w:r>
    </w:p>
    <w:p w:rsidR="00000000" w:rsidDel="00000000" w:rsidP="00000000" w:rsidRDefault="00000000" w:rsidRPr="00000000" w14:paraId="00000004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uf948cxowm7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bzeucranpaq6" w:id="4"/>
      <w:bookmarkEnd w:id="4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- “SpaceItUp – Spoke 4", FUNZIONI OBIETTIVO 1.05.04.86.01 CODICE UNICO DI PROGETTO: C53C24000360005</w:t>
      </w:r>
    </w:p>
    <w:p w:rsidR="00000000" w:rsidDel="00000000" w:rsidP="00000000" w:rsidRDefault="00000000" w:rsidRPr="00000000" w14:paraId="00000006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sxjx93ejldh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sf9avdeorp6h" w:id="6"/>
      <w:bookmarkEnd w:id="6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- “Bando Laboratori INAF” – FUNZIONI OBIETTIVO 1.05.15.19 CODICE UNICO DI PROGETTO: C82B24000470001</w:t>
      </w:r>
    </w:p>
    <w:p w:rsidR="00000000" w:rsidDel="00000000" w:rsidP="00000000" w:rsidRDefault="00000000" w:rsidRPr="00000000" w14:paraId="00000008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tevxnwxsats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424" w:hanging="2"/>
        <w:jc w:val="both"/>
        <w:rPr>
          <w:rFonts w:ascii="Titilium" w:cs="Titilium" w:eastAsia="Titilium" w:hAnsi="Titilium"/>
          <w:b w:val="1"/>
          <w:bCs w:val="1"/>
          <w:sz w:val="24"/>
          <w:szCs w:val="24"/>
        </w:rPr>
      </w:pPr>
      <w:bookmarkStart w:colFirst="0" w:colLast="0" w:name="_heading=h.hnova9bkbd5q" w:id="8"/>
      <w:bookmarkEnd w:id="8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CODICE DELLA PROCEDURA: G02798</w:t>
      </w:r>
    </w:p>
    <w:p w:rsidR="00000000" w:rsidDel="00000000" w:rsidP="00000000" w:rsidRDefault="00000000" w:rsidRPr="00000000" w14:paraId="0000000A">
      <w:pPr>
        <w:spacing w:after="0" w:line="240" w:lineRule="auto"/>
        <w:ind w:right="424" w:hanging="2"/>
        <w:jc w:val="both"/>
        <w:rPr>
          <w:rFonts w:ascii="Titillium" w:cs="Titillium" w:eastAsia="Titillium" w:hAnsi="Titillium"/>
          <w:b w:val="1"/>
          <w:bCs w:val="1"/>
          <w:sz w:val="21"/>
          <w:szCs w:val="21"/>
        </w:rPr>
      </w:pPr>
      <w:bookmarkStart w:colFirst="0" w:colLast="0" w:name="_heading=h.fm0oiitdsvfc" w:id="9"/>
      <w:bookmarkEnd w:id="9"/>
      <w:r w:rsidDel="00000000" w:rsidR="00000000" w:rsidRPr="00000000">
        <w:rPr>
          <w:rFonts w:ascii="Titilium" w:cs="Titilium" w:eastAsia="Titilium" w:hAnsi="Titilium"/>
          <w:b w:val="1"/>
          <w:bCs w:val="1"/>
          <w:sz w:val="24"/>
          <w:szCs w:val="24"/>
          <w:rtl w:val="0"/>
        </w:rPr>
        <w:t xml:space="preserve">CUI F97220210583202400080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hanging="2"/>
        <w:jc w:val="both"/>
        <w:rPr>
          <w:rFonts w:ascii="Titillium" w:cs="Titillium" w:eastAsia="Titillium" w:hAnsi="Titillium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1f1f24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presente documento costituisce parte integrante dell’affidamento</w:t>
      </w:r>
      <w:r w:rsidDel="00000000" w:rsidR="00000000" w:rsidRPr="00000000">
        <w:rPr>
          <w:rFonts w:ascii="Titilium" w:cs="Titilium" w:eastAsia="Titilium" w:hAnsi="Titilium"/>
          <w:sz w:val="21"/>
          <w:szCs w:val="21"/>
          <w:highlight w:val="white"/>
          <w:rtl w:val="0"/>
        </w:rPr>
        <w:t xml:space="preserve"> ai sensi di legge.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presente documento deve essere obbligatoriamente sottoscritto dal Titolare o dal Rappresentante Legale di ciascun partecipante alla procedura e costituirà parte integrante del contratto che sarà stipulato tra 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e l’aggiudicatario.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  <w:u w:val="singl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u w:val="single"/>
          <w:rtl w:val="0"/>
        </w:rPr>
        <w:t xml:space="preserve">Patto di integrità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Tra lo "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 Nazionale di Astrofisica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"</w:t>
      </w: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nel seguito denominato 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(Denominazione operatore economico________________________________________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Sede legale: 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Codice fiscale: 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Partita IVA_______________________________________________________________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Rappresentata da: 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Nato a: ___________________il_________________________, in qualità di: ___________________________________Munito dei relativi poteri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  <w:u w:val="singl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Premesso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Che per "Patto di Integrità" si intende un accordo avente ad oggetto la regolamentazione del comportamento ispirato ai principi di lealtà, trasparenza e correttezza, nonché l'espresso impegno anticorruzione di non offrire, accettare o richiedere somme di denaro o qualsiasi altra ricompensa, vantaggio o beneficio, sia direttamente che indirettamente, tramite intermediari, al fine dell'assegnazione del contratto e/o al fine di distorcerne la relativa corretta esecuzione;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Che con l'inserimento del "Patto di Integrità" nella documentazione di gara si intende garantire una leale concorrenza e pari opportunità di successo a tutti i partecipanti, nonché garantire una corretta e trasparente esecuzione del procedimento di selezione e affidamento;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Che 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”, in adesione ai principi della trasparenza delle attività amministrative, secondo le modalità e condizioni indicate di seguito, verificherà l'applicazione del "Patto di Integrità" sia da parte dei partecipanti alla Trattativa, sia da parte dei propri dipendenti, collaboratori e consulenti impegnati ad ogni livello dell'espletamento della gara e nel controllo dell'esecuzione del relativo contratto.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Visti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La Legge 6 novembre 2012 n. 190, articolo 1, comma 17, che contiene "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Disposizioni per la prevenzione e la repressione della corruzione e dell'illegalità nella pubblica amministrazione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";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Decreto Legislativo 25 maggio 2016, numero 97, che contiene la “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Revisione e semplificazione delle disposizioni in materia di prevenzione della corruzione, pubblicità e trasparenza, correttivo della legge 6 novembre 2012, n. 190, e del decreto legislativo 14 marzo 2013, n. 33, ai sensi dell’art.7 della legge 7 agosto 2015, n. 124, in materia di riorganizzazione delle amministrazioni pubbliche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”;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itilium" w:cs="Titilium" w:eastAsia="Titilium" w:hAnsi="Titilium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highlight w:val="white"/>
          <w:rtl w:val="0"/>
        </w:rPr>
        <w:t xml:space="preserve">Decreto legislativo 31 marzo 2023, n. 36,  “</w:t>
      </w:r>
      <w:r w:rsidDel="00000000" w:rsidR="00000000" w:rsidRPr="00000000">
        <w:rPr>
          <w:rFonts w:ascii="Titilium" w:cs="Titilium" w:eastAsia="Titilium" w:hAnsi="Titilium"/>
          <w:i w:val="1"/>
          <w:iCs w:val="1"/>
          <w:sz w:val="21"/>
          <w:szCs w:val="21"/>
          <w:highlight w:val="white"/>
          <w:rtl w:val="0"/>
        </w:rPr>
        <w:t xml:space="preserve">Codice dei contratti pubblici”</w:t>
      </w:r>
      <w:r w:rsidDel="00000000" w:rsidR="00000000" w:rsidRPr="00000000">
        <w:rPr>
          <w:rFonts w:ascii="Titilium" w:cs="Titilium" w:eastAsia="Titilium" w:hAnsi="Titilium"/>
          <w:sz w:val="21"/>
          <w:szCs w:val="21"/>
          <w:highlight w:val="white"/>
          <w:rtl w:val="0"/>
        </w:rPr>
        <w:t xml:space="preserve"> in attuazione dell'</w:t>
      </w:r>
      <w:hyperlink r:id="rId7">
        <w:r w:rsidDel="00000000" w:rsidR="00000000" w:rsidRPr="00000000">
          <w:rPr>
            <w:rFonts w:ascii="Titilium" w:cs="Titilium" w:eastAsia="Titilium" w:hAnsi="Titilium"/>
            <w:sz w:val="21"/>
            <w:szCs w:val="21"/>
            <w:highlight w:val="white"/>
            <w:rtl w:val="0"/>
          </w:rPr>
          <w:t xml:space="preserve">articolo 1 della legge 21 giugno 2022, n. 78</w:t>
        </w:r>
      </w:hyperlink>
      <w:r w:rsidDel="00000000" w:rsidR="00000000" w:rsidRPr="00000000">
        <w:rPr>
          <w:rFonts w:ascii="Titilium" w:cs="Titilium" w:eastAsia="Titilium" w:hAnsi="Titilium"/>
          <w:sz w:val="21"/>
          <w:szCs w:val="21"/>
          <w:highlight w:val="white"/>
          <w:rtl w:val="0"/>
        </w:rPr>
        <w:t xml:space="preserve">, recante delega al Governo in materia di contratti pubblici, pubblicato in  G.U. n. 77 del 31 marzo 2023 - S.O. n. 12;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Piano Nazionale Anticorruzione 2022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”, approvato dalla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Autorità Nazionale Anticorruzione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”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(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ANAC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), con Delibera del 17 gennaio 2023, numero 7;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Piano integrato di attività e organizzazione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2023-2025 dello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 Nazionale di Astrofisica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approvato con Delibera del Consiglio di Amministrazione del 31 marzo 2023, numero 19;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Decreto del Presidente della Repubblica 16 aprile 2013, numero 62, con il quale è stato emanato il "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Regolamento recante il codice di comportamento dei dipendenti pubblici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".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Codice di comportamento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dello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 Nazionale di Astrofisica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approvato con Delibera del Consiglio di Amministrazione del 4 novembre 2015, numero 18.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u w:val="single"/>
          <w:rtl w:val="0"/>
        </w:rPr>
        <w:t xml:space="preserve">Si conviene quanto segue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bookmarkStart w:colFirst="0" w:colLast="0" w:name="_heading=h.30j0zll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“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Patto di Integrità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deve essere presentato insieme alla documentazione richiesta a corredo della offerta. L’assenza di questo documento, debitamente sottoscritto, comporterà l'esclusione dalla gara.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“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Patto di Integrità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costituirà parte integrante di qualsiasi contratto stipulato con l’Ente.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“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Patto di Integrità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stabilisce la reciproca, formale obbligazione dello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e di tutti i potenziali contraenti a conformare i propri comportamenti ai principi di lealtà, trasparenza e correttezza nonché l'espresso impegno anticorruzione, consistente, tra l'altro, nel non offrire, accettare o richiedere somme di denaro o qualsiasi altra ricompensa, vantaggio o beneficio, sia direttamente che indirettamente tramite intermediari, al fine dell'assegnazione del contratto e/o al fine di distorcerne la relativa corretta esecuzione o valutazione da parte della stazione appaltante.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si impegna a pubblicare sul sito istituzionale i dati, le informazioni e i documenti inerenti la gara, ai sensi del Decreto Legislativo 14 marzo 2013, numero 33.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sottoscritto operatore economico si impegna a segnalare allo “</w:t>
      </w:r>
      <w:r w:rsidDel="00000000" w:rsidR="00000000" w:rsidRPr="00000000">
        <w:rPr>
          <w:rFonts w:ascii="Titilium" w:cs="Titilium" w:eastAsia="Titilium" w:hAnsi="Titilium"/>
          <w:b w:val="1"/>
          <w:bCs w:val="1"/>
          <w:i w:val="1"/>
          <w:iCs w:val="1"/>
          <w:color w:val="000000"/>
          <w:sz w:val="21"/>
          <w:szCs w:val="21"/>
          <w:highlight w:val="white"/>
          <w:rtl w:val="0"/>
        </w:rPr>
        <w:t xml:space="preserve">Istituto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 qualsiasi tentativo di turbativa, irregolarità o distorsione nelle fasi di svolgimento della gara e/o durante l'esecuzione del contratto, da parte di ogni interessato o addetto o di chiunque possa influenzare le decisioni di gara o di contratto.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highlight w:val="white"/>
          <w:rtl w:val="0"/>
        </w:rPr>
        <w:t xml:space="preserve">Il sottoscritto operatore economico dichiara, altresì, che non si è accordato e non si accorderà con altri soggetti interessati all'assegnazione del contratto per limitare in alcun modo la concorrenza.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sz w:val="21"/>
          <w:szCs w:val="21"/>
          <w:highlight w:val="white"/>
          <w:rtl w:val="0"/>
        </w:rPr>
        <w:t xml:space="preserve">L'operatore economico sarà altresì tenuto responsabile nei confronti dello “Istituto” del comportamento degli operatori economici a lui collegati.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b w:val="1"/>
          <w:bCs w:val="1"/>
          <w:color w:val="000000"/>
          <w:sz w:val="21"/>
          <w:szCs w:val="21"/>
          <w:highlight w:val="white"/>
          <w:rtl w:val="0"/>
        </w:rPr>
        <w:t xml:space="preserve">Articolo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Il presente “</w:t>
      </w:r>
      <w:r w:rsidDel="00000000" w:rsidR="00000000" w:rsidRPr="00000000">
        <w:rPr>
          <w:rFonts w:ascii="Titilium" w:cs="Titilium" w:eastAsia="Titilium" w:hAnsi="Titilium"/>
          <w:i w:val="1"/>
          <w:iCs w:val="1"/>
          <w:color w:val="000000"/>
          <w:sz w:val="21"/>
          <w:szCs w:val="21"/>
          <w:highlight w:val="white"/>
          <w:rtl w:val="0"/>
        </w:rPr>
        <w:t xml:space="preserve">Patto di Integrità</w:t>
      </w: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”, composto da quattro pagine, deve essere obbligatoriamente sottoscritto in calce dal legale rappresentante della Impresa che presenti domanda e, in caso di Raggruppamento Temporaneo di Imprese o di Consorzio non ancora costituiti, da tutti i soggetti che costituiranno, in seguito, il predetto Raggruppamento Temporaneo di Imprese o Consorzio.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 xml:space="preserve">Luogo e data____________________________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ab/>
        <w:tab/>
        <w:tab/>
        <w:tab/>
        <w:tab/>
        <w:tab/>
        <w:tab/>
        <w:tab/>
        <w:t xml:space="preserve">Per la Impresa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tilium" w:cs="Titilium" w:eastAsia="Titilium" w:hAnsi="Titilium"/>
          <w:color w:val="000000"/>
          <w:sz w:val="21"/>
          <w:szCs w:val="21"/>
          <w:highlight w:val="white"/>
        </w:rPr>
      </w:pPr>
      <w:r w:rsidDel="00000000" w:rsidR="00000000" w:rsidRPr="00000000">
        <w:rPr>
          <w:rFonts w:ascii="Titilium" w:cs="Titilium" w:eastAsia="Titilium" w:hAnsi="Titilium"/>
          <w:color w:val="000000"/>
          <w:sz w:val="21"/>
          <w:szCs w:val="21"/>
          <w:highlight w:val="white"/>
          <w:rtl w:val="0"/>
        </w:rPr>
        <w:tab/>
        <w:tab/>
        <w:tab/>
        <w:tab/>
        <w:tab/>
        <w:tab/>
        <w:tab/>
        <w:tab/>
        <w:t xml:space="preserve">(Firma del Legale Rappresentante)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Courier New"/>
  <w:font w:name="Times New Roman"/>
  <w:font w:name="Titilium"/>
  <w:font w:name="Titilliu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rPr>
        <w:rtl w:val="0"/>
      </w:rPr>
      <w:t xml:space="preserve">SU CARTA INTESTATA OE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</w:tabs>
      <w:spacing w:after="0" w:line="240" w:lineRule="auto"/>
      <w:ind w:left="0" w:hanging="2"/>
      <w:rPr>
        <w:rFonts w:ascii="Titilium" w:cs="Titilium" w:eastAsia="Titilium" w:hAnsi="Titilium"/>
        <w:color w:val="000000"/>
        <w:sz w:val="21"/>
        <w:szCs w:val="21"/>
      </w:rPr>
    </w:pPr>
    <w:r w:rsidDel="00000000" w:rsidR="00000000" w:rsidRPr="00000000">
      <w:rPr>
        <w:color w:val="000000"/>
        <w:rtl w:val="0"/>
      </w:rPr>
      <w:t xml:space="preserve">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6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uiPriority w:val="99"/>
    <w:qFormat w:val="1"/>
    <w:pPr>
      <w:spacing w:after="0" w:line="240" w:lineRule="auto"/>
    </w:pPr>
  </w:style>
  <w:style w:type="character" w:styleId="IntestazioneCarattere" w:customStyle="1">
    <w:name w:val="Intestazione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 w:val="1"/>
    <w:pPr>
      <w:spacing w:after="0" w:line="240" w:lineRule="auto"/>
    </w:pPr>
  </w:style>
  <w:style w:type="character" w:styleId="PidipaginaCarattere" w:customStyle="1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 w:val="1"/>
    </w:pPr>
  </w:style>
  <w:style w:type="character" w:styleId="Titolo5Carattere" w:customStyle="1">
    <w:name w:val="Titolo 5 Carattere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val="it-IT"/>
    </w:rPr>
  </w:style>
  <w:style w:type="character" w:styleId="Titolo2Carattere" w:customStyle="1">
    <w:name w:val="Titolo 2 Carattere"/>
    <w:rPr>
      <w:rFonts w:ascii="Cambria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osettiegatti.eu/info/norme/statali/2022_0078.htm#_inizio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YyDD4dPbiigANDJpAISD/ujRw==">CgMxLjAyDmgubHkyc2JoMng5bTFyMg5oLnQyaWhqZ28wdGdtZTIOaC41MWV0OG8yMm9zdGwyDmgudWY5NDhjeG93bTdsMg5oLmJ6ZXVjcmFucGFxNjIOaC5zeGp4OTNlamxkaGcyDmguc2Y5YXZkZW9ycDZoMg5oLnRldnhud3hzYXRzdDIOaC5obm92YTlia2JkNXEyDmguZm0wb2lpdGRzdmZjMgloLjMwajB6bGw4AHIhMWJzM3Zad1c0MlhiNE1EWmhXYVByZ184YjJ1bUcwal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2025-01-16T13:33:00Z</dcterms:created>
  <dc:creator>Windows</dc:creator>
</cp:coreProperties>
</file>