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
        </w:tabs>
        <w:ind w:right="424"/>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Modello Dichiarazione per il subappalto - esecuzione</w:t>
      </w:r>
    </w:p>
    <w:p w:rsidR="00000000" w:rsidDel="00000000" w:rsidP="00000000" w:rsidRDefault="00000000" w:rsidRPr="00000000" w14:paraId="00000002">
      <w:pPr>
        <w:tabs>
          <w:tab w:val="left" w:leader="none" w:pos="142"/>
        </w:tabs>
        <w:ind w:right="424"/>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03">
      <w:pPr>
        <w:tabs>
          <w:tab w:val="left" w:leader="none" w:pos="142"/>
        </w:tabs>
        <w:ind w:right="424"/>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Spett.le </w:t>
      </w:r>
    </w:p>
    <w:p w:rsidR="00000000" w:rsidDel="00000000" w:rsidP="00000000" w:rsidRDefault="00000000" w:rsidRPr="00000000" w14:paraId="00000004">
      <w:pPr>
        <w:tabs>
          <w:tab w:val="left" w:leader="none" w:pos="142"/>
        </w:tabs>
        <w:ind w:right="424"/>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INAF-ISTITUTO DI ASTROFISICA E PLANETOLOGIA SPAZIALI</w:t>
      </w:r>
    </w:p>
    <w:p w:rsidR="00000000" w:rsidDel="00000000" w:rsidP="00000000" w:rsidRDefault="00000000" w:rsidRPr="00000000" w14:paraId="00000005">
      <w:pPr>
        <w:tabs>
          <w:tab w:val="left" w:leader="none" w:pos="142"/>
        </w:tabs>
        <w:ind w:right="424"/>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06">
      <w:pPr>
        <w:ind w:right="424" w:hanging="2"/>
        <w:jc w:val="both"/>
        <w:rPr>
          <w:rFonts w:ascii="Titilium" w:cs="Titilium" w:eastAsia="Titilium" w:hAnsi="Titilium"/>
          <w:b w:val="1"/>
          <w:bCs w:val="1"/>
        </w:rPr>
      </w:pPr>
      <w:bookmarkStart w:colFirst="0" w:colLast="0" w:name="_heading=h.ly2sbh2x9m1r" w:id="0"/>
      <w:bookmarkEnd w:id="0"/>
      <w:r w:rsidDel="00000000" w:rsidR="00000000" w:rsidRPr="00000000">
        <w:rPr>
          <w:rFonts w:ascii="Titilium" w:cs="Titilium" w:eastAsia="Titilium" w:hAnsi="Titilium"/>
          <w:b w:val="1"/>
          <w:bCs w:val="1"/>
          <w:rtl w:val="0"/>
        </w:rPr>
        <w:t xml:space="preserve">PROCEDURA APERTA SOTTO SOGLIA COMUNITARIA SU PIATTAFORMA TELEMATICA U-BUY AI SENSI DELL’ART. 71 DEL DECRETO LEGISLATIVO N. 36/2023 E SS.MM.II. PER LA “PROGETTAZIONE E REALIZZAZIONE E FORNITURA DI PARTI MECCANICHE PER STRUMENTI PER LA MISURA DEL CAMPO ELETTRICO E DEL PLASMA NELLO SPAZIO” CON IL CRITERIO DELL’OFFERTA ECONOMICAMENTE PIU’ VANTAGGIOSA, SULLA BASE DEL MIGLIOR RAPPORTO QUALITA’/PREZZO, PER I PROGETTI DAL TITOLO:</w:t>
      </w:r>
    </w:p>
    <w:p w:rsidR="00000000" w:rsidDel="00000000" w:rsidP="00000000" w:rsidRDefault="00000000" w:rsidRPr="00000000" w14:paraId="00000007">
      <w:pPr>
        <w:ind w:right="424" w:hanging="2"/>
        <w:jc w:val="both"/>
        <w:rPr>
          <w:rFonts w:ascii="Titilium" w:cs="Titilium" w:eastAsia="Titilium" w:hAnsi="Titilium"/>
          <w:b w:val="1"/>
          <w:bCs w:val="1"/>
        </w:rPr>
      </w:pPr>
      <w:bookmarkStart w:colFirst="0" w:colLast="0" w:name="_heading=h.t2ihjgo0tgme" w:id="1"/>
      <w:bookmarkEnd w:id="1"/>
      <w:r w:rsidDel="00000000" w:rsidR="00000000" w:rsidRPr="00000000">
        <w:rPr>
          <w:rtl w:val="0"/>
        </w:rPr>
      </w:r>
    </w:p>
    <w:p w:rsidR="00000000" w:rsidDel="00000000" w:rsidP="00000000" w:rsidRDefault="00000000" w:rsidRPr="00000000" w14:paraId="00000008">
      <w:pPr>
        <w:ind w:right="424" w:hanging="2"/>
        <w:jc w:val="both"/>
        <w:rPr>
          <w:rFonts w:ascii="Titilium" w:cs="Titilium" w:eastAsia="Titilium" w:hAnsi="Titilium"/>
          <w:b w:val="1"/>
          <w:bCs w:val="1"/>
        </w:rPr>
      </w:pPr>
      <w:bookmarkStart w:colFirst="0" w:colLast="0" w:name="_heading=h.51et8o22ostl" w:id="2"/>
      <w:bookmarkEnd w:id="2"/>
      <w:r w:rsidDel="00000000" w:rsidR="00000000" w:rsidRPr="00000000">
        <w:rPr>
          <w:rFonts w:ascii="Titilium" w:cs="Titilium" w:eastAsia="Titilium" w:hAnsi="Titilium"/>
          <w:b w:val="1"/>
          <w:bCs w:val="1"/>
          <w:rtl w:val="0"/>
        </w:rPr>
        <w:t xml:space="preserve">- “Large Grant INAF” – FUNZIONI OBIETTIVO 1.05.24.01.14 CODICE UNICO DI PROGETTO: C83C25000270005</w:t>
      </w:r>
    </w:p>
    <w:p w:rsidR="00000000" w:rsidDel="00000000" w:rsidP="00000000" w:rsidRDefault="00000000" w:rsidRPr="00000000" w14:paraId="00000009">
      <w:pPr>
        <w:ind w:right="424" w:hanging="2"/>
        <w:jc w:val="both"/>
        <w:rPr>
          <w:rFonts w:ascii="Titilium" w:cs="Titilium" w:eastAsia="Titilium" w:hAnsi="Titilium"/>
          <w:b w:val="1"/>
          <w:bCs w:val="1"/>
        </w:rPr>
      </w:pPr>
      <w:bookmarkStart w:colFirst="0" w:colLast="0" w:name="_heading=h.uf948cxowm7l" w:id="3"/>
      <w:bookmarkEnd w:id="3"/>
      <w:r w:rsidDel="00000000" w:rsidR="00000000" w:rsidRPr="00000000">
        <w:rPr>
          <w:rtl w:val="0"/>
        </w:rPr>
      </w:r>
    </w:p>
    <w:p w:rsidR="00000000" w:rsidDel="00000000" w:rsidP="00000000" w:rsidRDefault="00000000" w:rsidRPr="00000000" w14:paraId="0000000A">
      <w:pPr>
        <w:ind w:right="424" w:hanging="2"/>
        <w:jc w:val="both"/>
        <w:rPr>
          <w:rFonts w:ascii="Titilium" w:cs="Titilium" w:eastAsia="Titilium" w:hAnsi="Titilium"/>
          <w:b w:val="1"/>
          <w:bCs w:val="1"/>
        </w:rPr>
      </w:pPr>
      <w:bookmarkStart w:colFirst="0" w:colLast="0" w:name="_heading=h.bzeucranpaq6" w:id="4"/>
      <w:bookmarkEnd w:id="4"/>
      <w:r w:rsidDel="00000000" w:rsidR="00000000" w:rsidRPr="00000000">
        <w:rPr>
          <w:rFonts w:ascii="Titilium" w:cs="Titilium" w:eastAsia="Titilium" w:hAnsi="Titilium"/>
          <w:b w:val="1"/>
          <w:bCs w:val="1"/>
          <w:rtl w:val="0"/>
        </w:rPr>
        <w:t xml:space="preserve">- “SpaceItUp – Spoke 4", FUNZIONI OBIETTIVO 1.05.04.86.01 CODICE UNICO DI PROGETTO: C53C24000360005</w:t>
      </w:r>
    </w:p>
    <w:p w:rsidR="00000000" w:rsidDel="00000000" w:rsidP="00000000" w:rsidRDefault="00000000" w:rsidRPr="00000000" w14:paraId="0000000B">
      <w:pPr>
        <w:ind w:right="424" w:hanging="2"/>
        <w:jc w:val="both"/>
        <w:rPr>
          <w:rFonts w:ascii="Titilium" w:cs="Titilium" w:eastAsia="Titilium" w:hAnsi="Titilium"/>
          <w:b w:val="1"/>
          <w:bCs w:val="1"/>
        </w:rPr>
      </w:pPr>
      <w:bookmarkStart w:colFirst="0" w:colLast="0" w:name="_heading=h.sxjx93ejldhg" w:id="5"/>
      <w:bookmarkEnd w:id="5"/>
      <w:r w:rsidDel="00000000" w:rsidR="00000000" w:rsidRPr="00000000">
        <w:rPr>
          <w:rtl w:val="0"/>
        </w:rPr>
      </w:r>
    </w:p>
    <w:p w:rsidR="00000000" w:rsidDel="00000000" w:rsidP="00000000" w:rsidRDefault="00000000" w:rsidRPr="00000000" w14:paraId="0000000C">
      <w:pPr>
        <w:ind w:right="424" w:hanging="2"/>
        <w:jc w:val="both"/>
        <w:rPr>
          <w:rFonts w:ascii="Titilium" w:cs="Titilium" w:eastAsia="Titilium" w:hAnsi="Titilium"/>
          <w:b w:val="1"/>
          <w:bCs w:val="1"/>
        </w:rPr>
      </w:pPr>
      <w:bookmarkStart w:colFirst="0" w:colLast="0" w:name="_heading=h.sf9avdeorp6h" w:id="6"/>
      <w:bookmarkEnd w:id="6"/>
      <w:r w:rsidDel="00000000" w:rsidR="00000000" w:rsidRPr="00000000">
        <w:rPr>
          <w:rFonts w:ascii="Titilium" w:cs="Titilium" w:eastAsia="Titilium" w:hAnsi="Titilium"/>
          <w:b w:val="1"/>
          <w:bCs w:val="1"/>
          <w:rtl w:val="0"/>
        </w:rPr>
        <w:t xml:space="preserve">- “Bando Laboratori INAF” – FUNZIONI OBIETTIVO 1.05.15.19 CODICE UNICO DI PROGETTO: C82B24000470001</w:t>
      </w:r>
    </w:p>
    <w:p w:rsidR="00000000" w:rsidDel="00000000" w:rsidP="00000000" w:rsidRDefault="00000000" w:rsidRPr="00000000" w14:paraId="0000000D">
      <w:pPr>
        <w:ind w:right="424" w:hanging="2"/>
        <w:jc w:val="both"/>
        <w:rPr>
          <w:rFonts w:ascii="Titilium" w:cs="Titilium" w:eastAsia="Titilium" w:hAnsi="Titilium"/>
          <w:b w:val="1"/>
          <w:bCs w:val="1"/>
        </w:rPr>
      </w:pPr>
      <w:bookmarkStart w:colFirst="0" w:colLast="0" w:name="_heading=h.tevxnwxsatst" w:id="7"/>
      <w:bookmarkEnd w:id="7"/>
      <w:r w:rsidDel="00000000" w:rsidR="00000000" w:rsidRPr="00000000">
        <w:rPr>
          <w:rtl w:val="0"/>
        </w:rPr>
      </w:r>
    </w:p>
    <w:p w:rsidR="00000000" w:rsidDel="00000000" w:rsidP="00000000" w:rsidRDefault="00000000" w:rsidRPr="00000000" w14:paraId="0000000E">
      <w:pPr>
        <w:ind w:right="424" w:hanging="2"/>
        <w:jc w:val="both"/>
        <w:rPr>
          <w:rFonts w:ascii="Titilium" w:cs="Titilium" w:eastAsia="Titilium" w:hAnsi="Titilium"/>
          <w:b w:val="1"/>
          <w:bCs w:val="1"/>
        </w:rPr>
      </w:pPr>
      <w:bookmarkStart w:colFirst="0" w:colLast="0" w:name="_heading=h.hnova9bkbd5q" w:id="8"/>
      <w:bookmarkEnd w:id="8"/>
      <w:r w:rsidDel="00000000" w:rsidR="00000000" w:rsidRPr="00000000">
        <w:rPr>
          <w:rFonts w:ascii="Titilium" w:cs="Titilium" w:eastAsia="Titilium" w:hAnsi="Titilium"/>
          <w:b w:val="1"/>
          <w:bCs w:val="1"/>
          <w:rtl w:val="0"/>
        </w:rPr>
        <w:t xml:space="preserve">CODICE DELLA PROCEDURA: G02798</w:t>
      </w:r>
    </w:p>
    <w:p w:rsidR="00000000" w:rsidDel="00000000" w:rsidP="00000000" w:rsidRDefault="00000000" w:rsidRPr="00000000" w14:paraId="0000000F">
      <w:pPr>
        <w:ind w:right="424" w:hanging="2"/>
        <w:jc w:val="both"/>
        <w:rPr>
          <w:rFonts w:ascii="Titilium" w:cs="Titilium" w:eastAsia="Titilium" w:hAnsi="Titilium"/>
          <w:b w:val="1"/>
          <w:bCs w:val="1"/>
        </w:rPr>
      </w:pPr>
      <w:bookmarkStart w:colFirst="0" w:colLast="0" w:name="_heading=h.fm0oiitdsvfc" w:id="9"/>
      <w:bookmarkEnd w:id="9"/>
      <w:r w:rsidDel="00000000" w:rsidR="00000000" w:rsidRPr="00000000">
        <w:rPr>
          <w:rFonts w:ascii="Titilium" w:cs="Titilium" w:eastAsia="Titilium" w:hAnsi="Titilium"/>
          <w:b w:val="1"/>
          <w:bCs w:val="1"/>
          <w:rtl w:val="0"/>
        </w:rPr>
        <w:t xml:space="preserve">CUI F97220210583202400080</w:t>
      </w:r>
    </w:p>
    <w:p w:rsidR="00000000" w:rsidDel="00000000" w:rsidP="00000000" w:rsidRDefault="00000000" w:rsidRPr="00000000" w14:paraId="00000010">
      <w:pPr>
        <w:tabs>
          <w:tab w:val="left" w:leader="none" w:pos="142"/>
        </w:tabs>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11">
      <w:pPr>
        <w:tabs>
          <w:tab w:val="left" w:leader="none" w:pos="142"/>
        </w:tabs>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La/Il sottoscritta/o_________________ nata/o a ________________ (prov.___) il _________</w:t>
        <w:tab/>
        <w:t xml:space="preserve">Codice fiscale _________________________________ residente a ____________ (prov.____) domicilio (se diverso dalla residenza __________________________________ indirizzo e-mail/PEC ___________</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 in qualità di </w:t>
      </w:r>
      <w:r w:rsidDel="00000000" w:rsidR="00000000" w:rsidRPr="00000000">
        <w:rPr>
          <w:rFonts w:ascii="Titillium Web" w:cs="Titillium Web" w:eastAsia="Titillium Web" w:hAnsi="Titillium Web"/>
          <w:b w:val="1"/>
          <w:bCs w:val="1"/>
          <w:i w:val="1"/>
          <w:iCs w:val="1"/>
          <w:color w:val="000000"/>
          <w:sz w:val="21"/>
          <w:szCs w:val="21"/>
          <w:rtl w:val="0"/>
        </w:rPr>
        <w:t xml:space="preserve">(barrare la casella che interessa):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-271460</wp:posOffset>
                </wp:positionH>
                <wp:positionV relativeFrom="paragraph">
                  <wp:posOffset>274638</wp:posOffset>
                </wp:positionV>
                <wp:extent cx="200025" cy="190500"/>
                <wp:effectExtent b="0" l="0" r="0" t="0"/>
                <wp:wrapNone/>
                <wp:docPr id="1973884022" name=""/>
                <a:graphic>
                  <a:graphicData uri="http://schemas.microsoft.com/office/word/2010/wordprocessingShape">
                    <wps:wsp>
                      <wps:cNvSpPr/>
                      <wps:cNvPr id="3" name="Shape 3"/>
                      <wps:spPr>
                        <a:xfrm>
                          <a:off x="5265038" y="3703800"/>
                          <a:ext cx="161925" cy="152400"/>
                        </a:xfrm>
                        <a:prstGeom prst="rect">
                          <a:avLst/>
                        </a:prstGeom>
                        <a:solidFill>
                          <a:srgbClr val="FFFFFF"/>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-271460</wp:posOffset>
                </wp:positionH>
                <wp:positionV relativeFrom="paragraph">
                  <wp:posOffset>274638</wp:posOffset>
                </wp:positionV>
                <wp:extent cx="200025" cy="190500"/>
                <wp:effectExtent b="0" l="0" r="0" t="0"/>
                <wp:wrapNone/>
                <wp:docPr id="197388402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00025" cy="190500"/>
                        </a:xfrm>
                        <a:prstGeom prst="rect"/>
                        <a:ln/>
                      </pic:spPr>
                    </pic:pic>
                  </a:graphicData>
                </a:graphic>
              </wp:anchor>
            </w:drawing>
          </mc:Fallback>
        </mc:AlternateConten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Titolare o Legale rappresentante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-271460</wp:posOffset>
                </wp:positionH>
                <wp:positionV relativeFrom="paragraph">
                  <wp:posOffset>274638</wp:posOffset>
                </wp:positionV>
                <wp:extent cx="200025" cy="190500"/>
                <wp:effectExtent b="0" l="0" r="0" t="0"/>
                <wp:wrapNone/>
                <wp:docPr id="1973884021" name=""/>
                <a:graphic>
                  <a:graphicData uri="http://schemas.microsoft.com/office/word/2010/wordprocessingShape">
                    <wps:wsp>
                      <wps:cNvSpPr/>
                      <wps:cNvPr id="2" name="Shape 2"/>
                      <wps:spPr>
                        <a:xfrm>
                          <a:off x="5265038" y="3703800"/>
                          <a:ext cx="161925" cy="152400"/>
                        </a:xfrm>
                        <a:prstGeom prst="rect">
                          <a:avLst/>
                        </a:prstGeom>
                        <a:solidFill>
                          <a:srgbClr val="FFFFFF"/>
                        </a:solidFill>
                        <a:ln cap="sq"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-271460</wp:posOffset>
                </wp:positionH>
                <wp:positionV relativeFrom="paragraph">
                  <wp:posOffset>274638</wp:posOffset>
                </wp:positionV>
                <wp:extent cx="200025" cy="190500"/>
                <wp:effectExtent b="0" l="0" r="0" t="0"/>
                <wp:wrapNone/>
                <wp:docPr id="197388402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00025" cy="190500"/>
                        </a:xfrm>
                        <a:prstGeom prst="rect"/>
                        <a:ln/>
                      </pic:spPr>
                    </pic:pic>
                  </a:graphicData>
                </a:graphic>
              </wp:anchor>
            </w:drawing>
          </mc:Fallback>
        </mc:AlternateConten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Procuratore, come da procura generale/speciale in data ___/___/______ a rogito notarile ___________________________ Rep. n. ___________________ (allegata in copia conforme)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dell’Operatore Economico </w:t>
      </w:r>
      <w:r w:rsidDel="00000000" w:rsidR="00000000" w:rsidRPr="00000000">
        <w:rPr>
          <w:rFonts w:ascii="Titillium Web" w:cs="Titillium Web" w:eastAsia="Titillium Web" w:hAnsi="Titillium Web"/>
          <w:sz w:val="21"/>
          <w:szCs w:val="21"/>
          <w:rtl w:val="0"/>
        </w:rPr>
        <w:t xml:space="preserve">sotto indicato,</w:t>
      </w:r>
      <w:r w:rsidDel="00000000" w:rsidR="00000000" w:rsidRPr="00000000">
        <w:rPr>
          <w:rFonts w:ascii="Titillium Web" w:cs="Titillium Web" w:eastAsia="Titillium Web" w:hAnsi="Titillium Web"/>
          <w:color w:val="000000"/>
          <w:sz w:val="21"/>
          <w:szCs w:val="21"/>
          <w:rtl w:val="0"/>
        </w:rPr>
        <w:t xml:space="preserve"> in relazione al subappalto di:</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lavori___________________________________________________________________</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servizi__________________________________________________________________</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forniture________________________________________________________________</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appartenenti alla cat. ___ (</w:t>
      </w:r>
      <w:r w:rsidDel="00000000" w:rsidR="00000000" w:rsidRPr="00000000">
        <w:rPr>
          <w:rFonts w:ascii="Titillium Web" w:cs="Titillium Web" w:eastAsia="Titillium Web" w:hAnsi="Titillium Web"/>
          <w:i w:val="1"/>
          <w:iCs w:val="1"/>
          <w:color w:val="000000"/>
          <w:sz w:val="21"/>
          <w:szCs w:val="21"/>
          <w:rtl w:val="0"/>
        </w:rPr>
        <w:t xml:space="preserve">solo per lavori</w:t>
      </w:r>
      <w:r w:rsidDel="00000000" w:rsidR="00000000" w:rsidRPr="00000000">
        <w:rPr>
          <w:rFonts w:ascii="Titillium Web" w:cs="Titillium Web" w:eastAsia="Titillium Web" w:hAnsi="Titillium Web"/>
          <w:color w:val="000000"/>
          <w:sz w:val="21"/>
          <w:szCs w:val="21"/>
          <w:rtl w:val="0"/>
        </w:rPr>
        <w:t xml:space="preserve">)</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sz w:val="21"/>
          <w:szCs w:val="21"/>
          <w:rtl w:val="0"/>
        </w:rPr>
        <w:t xml:space="preserve">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36 del 31 marzo 2023 e alla normativa vigente in materia;</w:t>
      </w:r>
      <w:r w:rsidDel="00000000" w:rsidR="00000000" w:rsidRPr="00000000">
        <w:rPr>
          <w:rtl w:val="0"/>
        </w:rPr>
      </w:r>
    </w:p>
    <w:p w:rsidR="00000000" w:rsidDel="00000000" w:rsidP="00000000" w:rsidRDefault="00000000" w:rsidRPr="00000000" w14:paraId="0000001C">
      <w:pPr>
        <w:tabs>
          <w:tab w:val="left" w:leader="none" w:pos="142"/>
        </w:tabs>
        <w:jc w:val="center"/>
        <w:rPr>
          <w:rFonts w:ascii="Titillium Web" w:cs="Titillium Web" w:eastAsia="Titillium Web" w:hAnsi="Titillium Web"/>
          <w:b w:val="1"/>
          <w:bCs w:val="1"/>
          <w:sz w:val="21"/>
          <w:szCs w:val="21"/>
        </w:rPr>
      </w:pPr>
      <w:r w:rsidDel="00000000" w:rsidR="00000000" w:rsidRPr="00000000">
        <w:rPr>
          <w:rFonts w:ascii="Titillium Web" w:cs="Titillium Web" w:eastAsia="Titillium Web" w:hAnsi="Titillium Web"/>
          <w:b w:val="1"/>
          <w:bCs w:val="1"/>
          <w:sz w:val="21"/>
          <w:szCs w:val="21"/>
          <w:rtl w:val="0"/>
        </w:rPr>
        <w:t xml:space="preserve">DICHIARA</w:t>
      </w:r>
    </w:p>
    <w:p w:rsidR="00000000" w:rsidDel="00000000" w:rsidP="00000000" w:rsidRDefault="00000000" w:rsidRPr="00000000" w14:paraId="0000001D">
      <w:pPr>
        <w:tabs>
          <w:tab w:val="left" w:leader="none" w:pos="142"/>
        </w:tabs>
        <w:jc w:val="both"/>
        <w:rPr>
          <w:rFonts w:ascii="Titillium Web" w:cs="Titillium Web" w:eastAsia="Titillium Web" w:hAnsi="Titillium Web"/>
          <w:b w:val="1"/>
          <w:bCs w:val="1"/>
          <w:sz w:val="21"/>
          <w:szCs w:val="21"/>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color w:val="000000"/>
          <w:sz w:val="21"/>
          <w:szCs w:val="21"/>
          <w:rtl w:val="0"/>
        </w:rPr>
        <w:t xml:space="preserve">1.</w:t>
      </w:r>
      <w:r w:rsidDel="00000000" w:rsidR="00000000" w:rsidRPr="00000000">
        <w:rPr>
          <w:rFonts w:ascii="Titillium Web" w:cs="Titillium Web" w:eastAsia="Titillium Web" w:hAnsi="Titillium Web"/>
          <w:color w:val="000000"/>
          <w:sz w:val="21"/>
          <w:szCs w:val="21"/>
          <w:rtl w:val="0"/>
        </w:rPr>
        <w:t xml:space="preserve"> che l’Operatore Economico è _________________________________________ (</w:t>
      </w:r>
      <w:r w:rsidDel="00000000" w:rsidR="00000000" w:rsidRPr="00000000">
        <w:rPr>
          <w:rFonts w:ascii="Titillium Web" w:cs="Titillium Web" w:eastAsia="Titillium Web" w:hAnsi="Titillium Web"/>
          <w:i w:val="1"/>
          <w:iCs w:val="1"/>
          <w:color w:val="000000"/>
          <w:sz w:val="21"/>
          <w:szCs w:val="21"/>
          <w:rtl w:val="0"/>
        </w:rPr>
        <w:t xml:space="preserve">indicare esatta denominazione o ragione sociale</w:t>
      </w:r>
      <w:r w:rsidDel="00000000" w:rsidR="00000000" w:rsidRPr="00000000">
        <w:rPr>
          <w:rFonts w:ascii="Titillium Web" w:cs="Titillium Web" w:eastAsia="Titillium Web" w:hAnsi="Titillium Web"/>
          <w:color w:val="000000"/>
          <w:sz w:val="21"/>
          <w:szCs w:val="21"/>
          <w:rtl w:val="0"/>
        </w:rPr>
        <w:t xml:space="preserve">), con sede legale in ___________________________ Via _________________________ n. ______  CAP___________ Codice fiscale n. ___________________________ Partita IVA n. ____________________________,  indirizzo pec _________________</w:t>
      </w:r>
      <w:r w:rsidDel="00000000" w:rsidR="00000000" w:rsidRPr="00000000">
        <w:rPr>
          <w:rFonts w:ascii="Titillium Web" w:cs="Titillium Web" w:eastAsia="Titillium Web" w:hAnsi="Titillium Web"/>
          <w:sz w:val="21"/>
          <w:szCs w:val="21"/>
          <w:rtl w:val="0"/>
        </w:rPr>
        <w:t xml:space="preserve"> </w:t>
      </w:r>
      <w:r w:rsidDel="00000000" w:rsidR="00000000" w:rsidRPr="00000000">
        <w:rPr>
          <w:rFonts w:ascii="Titillium Web" w:cs="Titillium Web" w:eastAsia="Titillium Web" w:hAnsi="Titillium Web"/>
          <w:color w:val="000000"/>
          <w:sz w:val="21"/>
          <w:szCs w:val="21"/>
          <w:rtl w:val="0"/>
        </w:rPr>
        <w:t xml:space="preserve">con sede operativa (</w:t>
      </w:r>
      <w:r w:rsidDel="00000000" w:rsidR="00000000" w:rsidRPr="00000000">
        <w:rPr>
          <w:rFonts w:ascii="Titillium Web" w:cs="Titillium Web" w:eastAsia="Titillium Web" w:hAnsi="Titillium Web"/>
          <w:i w:val="1"/>
          <w:iCs w:val="1"/>
          <w:color w:val="000000"/>
          <w:sz w:val="21"/>
          <w:szCs w:val="21"/>
          <w:rtl w:val="0"/>
        </w:rPr>
        <w:t xml:space="preserve">se diversa dalla sede legale</w:t>
      </w:r>
      <w:r w:rsidDel="00000000" w:rsidR="00000000" w:rsidRPr="00000000">
        <w:rPr>
          <w:rFonts w:ascii="Titillium Web" w:cs="Titillium Web" w:eastAsia="Titillium Web" w:hAnsi="Titillium Web"/>
          <w:color w:val="000000"/>
          <w:sz w:val="21"/>
          <w:szCs w:val="21"/>
          <w:rtl w:val="0"/>
        </w:rPr>
        <w:t xml:space="preserve">) ___________________________</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b w:val="1"/>
          <w:bCs w:val="1"/>
          <w:color w:val="000000"/>
          <w:sz w:val="21"/>
          <w:szCs w:val="21"/>
          <w:rtl w:val="0"/>
        </w:rPr>
        <w:t xml:space="preserve">2.</w:t>
      </w:r>
      <w:r w:rsidDel="00000000" w:rsidR="00000000" w:rsidRPr="00000000">
        <w:rPr>
          <w:rFonts w:ascii="Titillium Web" w:cs="Titillium Web" w:eastAsia="Titillium Web" w:hAnsi="Titillium Web"/>
          <w:color w:val="000000"/>
          <w:sz w:val="21"/>
          <w:szCs w:val="21"/>
          <w:rtl w:val="0"/>
        </w:rPr>
        <w:t xml:space="preserve"> che l’operatore economico è iscritto</w:t>
      </w:r>
      <w:r w:rsidDel="00000000" w:rsidR="00000000" w:rsidRPr="00000000">
        <w:rPr>
          <w:rFonts w:ascii="Titillium Web" w:cs="Titillium Web" w:eastAsia="Titillium Web" w:hAnsi="Titillium Web"/>
          <w:sz w:val="21"/>
          <w:szCs w:val="21"/>
          <w:rtl w:val="0"/>
        </w:rPr>
        <w:t xml:space="preserve">:</w:t>
      </w: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sdt>
        <w:sdtPr>
          <w:id w:val="131307134"/>
          <w:tag w:val="goog_rdk_0"/>
        </w:sdtPr>
        <w:sdtContent>
          <w:r w:rsidDel="00000000" w:rsidR="00000000" w:rsidRPr="00000000">
            <w:rPr>
              <w:rFonts w:ascii="Arial Unicode MS" w:cs="Arial Unicode MS" w:eastAsia="Arial Unicode MS" w:hAnsi="Arial Unicode MS"/>
              <w:color w:val="000000"/>
              <w:sz w:val="21"/>
              <w:szCs w:val="21"/>
              <w:rtl w:val="0"/>
            </w:rPr>
            <w:t xml:space="preserve">❑</w:t>
          </w:r>
        </w:sdtContent>
      </w:sdt>
      <w:r w:rsidDel="00000000" w:rsidR="00000000" w:rsidRPr="00000000">
        <w:rPr>
          <w:rFonts w:ascii="Titillium Web" w:cs="Titillium Web" w:eastAsia="Titillium Web" w:hAnsi="Titillium Web"/>
          <w:color w:val="000000"/>
          <w:sz w:val="21"/>
          <w:szCs w:val="21"/>
          <w:rtl w:val="0"/>
        </w:rPr>
        <w:t xml:space="preserve"> al Registro delle Imprese della Camera di Commercio Industria Artigianato e Agricoltura di </w:t>
      </w:r>
      <w:r w:rsidDel="00000000" w:rsidR="00000000" w:rsidRPr="00000000">
        <w:rPr>
          <w:rFonts w:ascii="Titillium Web" w:cs="Titillium Web" w:eastAsia="Titillium Web" w:hAnsi="Titillium Web"/>
          <w:sz w:val="21"/>
          <w:szCs w:val="21"/>
          <w:rtl w:val="0"/>
        </w:rPr>
        <w:t xml:space="preserve">___________________________ come</w:t>
      </w:r>
      <w:r w:rsidDel="00000000" w:rsidR="00000000" w:rsidRPr="00000000">
        <w:rPr>
          <w:rFonts w:ascii="Titillium Web" w:cs="Titillium Web" w:eastAsia="Titillium Web" w:hAnsi="Titillium Web"/>
          <w:color w:val="000000"/>
          <w:sz w:val="21"/>
          <w:szCs w:val="21"/>
          <w:rtl w:val="0"/>
        </w:rPr>
        <w:t xml:space="preserve"> di seguito indicato: n. </w:t>
      </w:r>
      <w:r w:rsidDel="00000000" w:rsidR="00000000" w:rsidRPr="00000000">
        <w:rPr>
          <w:rFonts w:ascii="Titillium Web" w:cs="Titillium Web" w:eastAsia="Titillium Web" w:hAnsi="Titillium Web"/>
          <w:sz w:val="21"/>
          <w:szCs w:val="21"/>
          <w:rtl w:val="0"/>
        </w:rPr>
        <w:t xml:space="preserve">iscrizione _______</w:t>
      </w:r>
      <w:r w:rsidDel="00000000" w:rsidR="00000000" w:rsidRPr="00000000">
        <w:rPr>
          <w:rFonts w:ascii="Titillium Web" w:cs="Titillium Web" w:eastAsia="Titillium Web" w:hAnsi="Titillium Web"/>
          <w:color w:val="000000"/>
          <w:sz w:val="21"/>
          <w:szCs w:val="21"/>
          <w:rtl w:val="0"/>
        </w:rPr>
        <w:t xml:space="preserve">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data iscrizione____________attività______________________________</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sz w:val="21"/>
          <w:szCs w:val="21"/>
        </w:rPr>
      </w:pPr>
      <w:sdt>
        <w:sdtPr>
          <w:id w:val="867559811"/>
          <w:tag w:val="goog_rdk_1"/>
        </w:sdtPr>
        <w:sdtContent>
          <w:r w:rsidDel="00000000" w:rsidR="00000000" w:rsidRPr="00000000">
            <w:rPr>
              <w:rFonts w:ascii="Arial Unicode MS" w:cs="Arial Unicode MS" w:eastAsia="Arial Unicode MS" w:hAnsi="Arial Unicode MS"/>
              <w:color w:val="000000"/>
              <w:sz w:val="21"/>
              <w:szCs w:val="21"/>
              <w:rtl w:val="0"/>
            </w:rPr>
            <w:t xml:space="preserve">❑</w:t>
          </w:r>
        </w:sdtContent>
      </w:sdt>
      <w:r w:rsidDel="00000000" w:rsidR="00000000" w:rsidRPr="00000000">
        <w:rPr>
          <w:rFonts w:ascii="Titillium Web" w:cs="Titillium Web" w:eastAsia="Titillium Web" w:hAnsi="Titillium Web"/>
          <w:color w:val="000000"/>
          <w:sz w:val="21"/>
          <w:szCs w:val="21"/>
          <w:rtl w:val="0"/>
        </w:rPr>
        <w:t xml:space="preserve"> n. iscrizione </w:t>
      </w:r>
      <w:r w:rsidDel="00000000" w:rsidR="00000000" w:rsidRPr="00000000">
        <w:rPr>
          <w:rFonts w:ascii="Titillium Web" w:cs="Titillium Web" w:eastAsia="Titillium Web" w:hAnsi="Titillium Web"/>
          <w:sz w:val="21"/>
          <w:szCs w:val="21"/>
          <w:rtl w:val="0"/>
        </w:rPr>
        <w:t xml:space="preserve">albi: ________________________________________________________ (</w:t>
      </w:r>
      <w:r w:rsidDel="00000000" w:rsidR="00000000" w:rsidRPr="00000000">
        <w:rPr>
          <w:rFonts w:ascii="Titillium Web" w:cs="Titillium Web" w:eastAsia="Titillium Web" w:hAnsi="Titillium Web"/>
          <w:i w:val="1"/>
          <w:iCs w:val="1"/>
          <w:sz w:val="21"/>
          <w:szCs w:val="21"/>
          <w:rtl w:val="0"/>
        </w:rPr>
        <w:t xml:space="preserve">specificare se</w:t>
      </w:r>
      <w:r w:rsidDel="00000000" w:rsidR="00000000" w:rsidRPr="00000000">
        <w:rPr>
          <w:rFonts w:ascii="Titillium Web" w:cs="Titillium Web" w:eastAsia="Titillium Web" w:hAnsi="Titillium Web"/>
          <w:sz w:val="21"/>
          <w:szCs w:val="21"/>
          <w:rtl w:val="0"/>
        </w:rPr>
        <w:t xml:space="preserve"> </w:t>
      </w:r>
      <w:r w:rsidDel="00000000" w:rsidR="00000000" w:rsidRPr="00000000">
        <w:rPr>
          <w:rFonts w:ascii="Titillium Web" w:cs="Titillium Web" w:eastAsia="Titillium Web" w:hAnsi="Titillium Web"/>
          <w:i w:val="1"/>
          <w:iCs w:val="1"/>
          <w:sz w:val="22"/>
          <w:szCs w:val="22"/>
          <w:rtl w:val="0"/>
        </w:rPr>
        <w:t xml:space="preserve">all'Albo Artigiani, all'albo delle Società Cooperative presso il Ministero delle Attività Produttive, ad altri albi, a registri, o a ordini professionali, in relazione alla forma giuridica o all'attività svolta l’iscrizione ad altro registro pubblico o albo . Qualora l’operatore economico non sia iscritto a nessun albo scrivere “nessuno”);</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sdt>
        <w:sdtPr>
          <w:id w:val="1662371433"/>
          <w:tag w:val="goog_rdk_2"/>
        </w:sdtPr>
        <w:sdtContent>
          <w:r w:rsidDel="00000000" w:rsidR="00000000" w:rsidRPr="00000000">
            <w:rPr>
              <w:rFonts w:ascii="Arial Unicode MS" w:cs="Arial Unicode MS" w:eastAsia="Arial Unicode MS" w:hAnsi="Arial Unicode MS"/>
              <w:color w:val="000000"/>
              <w:sz w:val="21"/>
              <w:szCs w:val="21"/>
              <w:rtl w:val="0"/>
            </w:rPr>
            <w:t xml:space="preserve">❑</w:t>
          </w:r>
        </w:sdtContent>
      </w:sdt>
      <w:r w:rsidDel="00000000" w:rsidR="00000000" w:rsidRPr="00000000">
        <w:rPr>
          <w:rFonts w:ascii="Titillium Web" w:cs="Titillium Web" w:eastAsia="Titillium Web" w:hAnsi="Titillium Web"/>
          <w:color w:val="000000"/>
          <w:sz w:val="21"/>
          <w:szCs w:val="21"/>
          <w:rtl w:val="0"/>
        </w:rPr>
        <w:t xml:space="preserve"> presso gli Enti assicurativi e previdenziali di seguito indicati:</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sz w:val="21"/>
          <w:szCs w:val="21"/>
          <w:rtl w:val="0"/>
        </w:rPr>
        <w:t xml:space="preserve">all'iNAIL</w:t>
      </w:r>
      <w:r w:rsidDel="00000000" w:rsidR="00000000" w:rsidRPr="00000000">
        <w:rPr>
          <w:rFonts w:ascii="Titillium Web" w:cs="Titillium Web" w:eastAsia="Titillium Web" w:hAnsi="Titillium Web"/>
          <w:color w:val="000000"/>
          <w:sz w:val="21"/>
          <w:szCs w:val="21"/>
          <w:rtl w:val="0"/>
        </w:rPr>
        <w:t xml:space="preserve"> di __________________________ codice ditta _____________;</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all’INPS di ___________________________ matricola ______________;</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alla Cassa Edile di _____________________ matricola _______________;</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Altro istituto </w:t>
      </w:r>
      <w:r w:rsidDel="00000000" w:rsidR="00000000" w:rsidRPr="00000000">
        <w:rPr>
          <w:rFonts w:ascii="Titillium Web" w:cs="Titillium Web" w:eastAsia="Titillium Web" w:hAnsi="Titillium Web"/>
          <w:i w:val="1"/>
          <w:iCs w:val="1"/>
          <w:sz w:val="22"/>
          <w:szCs w:val="22"/>
          <w:rtl w:val="0"/>
        </w:rPr>
        <w:t xml:space="preserve">(denominazione Istituto, numero iscrizione e sede competente): _______________________</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e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che sede competente dell’Agenzia delle Entrate è ___________________________________;</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b w:val="1"/>
          <w:bCs w:val="1"/>
          <w:sz w:val="21"/>
          <w:szCs w:val="21"/>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b w:val="1"/>
          <w:bCs w:val="1"/>
          <w:color w:val="000000"/>
          <w:sz w:val="21"/>
          <w:szCs w:val="21"/>
          <w:rtl w:val="0"/>
        </w:rPr>
        <w:t xml:space="preserve">3.</w:t>
      </w:r>
      <w:r w:rsidDel="00000000" w:rsidR="00000000" w:rsidRPr="00000000">
        <w:rPr>
          <w:rFonts w:ascii="Titillium Web" w:cs="Titillium Web" w:eastAsia="Titillium Web" w:hAnsi="Titillium Web"/>
          <w:color w:val="000000"/>
          <w:sz w:val="21"/>
          <w:szCs w:val="21"/>
          <w:rtl w:val="0"/>
        </w:rPr>
        <w:t xml:space="preserve"> che l’Operatore economico applica ai propri dipendenti il seguente C.C.N.L.</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i w:val="1"/>
          <w:iCs w:val="1"/>
          <w:sz w:val="21"/>
          <w:szCs w:val="21"/>
        </w:rPr>
      </w:pPr>
      <w:r w:rsidDel="00000000" w:rsidR="00000000" w:rsidRPr="00000000">
        <w:rPr>
          <w:rFonts w:ascii="Titillium Web" w:cs="Titillium Web" w:eastAsia="Titillium Web" w:hAnsi="Titillium Web"/>
          <w:color w:val="000000"/>
          <w:sz w:val="21"/>
          <w:szCs w:val="21"/>
          <w:rtl w:val="0"/>
        </w:rPr>
        <w:t xml:space="preserve">        </w:t>
      </w:r>
      <w:sdt>
        <w:sdtPr>
          <w:id w:val="1351949191"/>
          <w:tag w:val="goog_rdk_3"/>
        </w:sdtPr>
        <w:sdtContent>
          <w:r w:rsidDel="00000000" w:rsidR="00000000" w:rsidRPr="00000000">
            <w:rPr>
              <w:rFonts w:ascii="Arial Unicode MS" w:cs="Arial Unicode MS" w:eastAsia="Arial Unicode MS" w:hAnsi="Arial Unicode MS"/>
              <w:color w:val="000000"/>
              <w:sz w:val="21"/>
              <w:szCs w:val="21"/>
              <w:rtl w:val="0"/>
            </w:rPr>
            <w:t xml:space="preserve">❑</w:t>
          </w:r>
        </w:sdtContent>
      </w:sdt>
      <w:r w:rsidDel="00000000" w:rsidR="00000000" w:rsidRPr="00000000">
        <w:rPr>
          <w:rFonts w:ascii="Titillium Web" w:cs="Titillium Web" w:eastAsia="Titillium Web" w:hAnsi="Titillium Web"/>
          <w:color w:val="000000"/>
          <w:sz w:val="21"/>
          <w:szCs w:val="21"/>
          <w:rtl w:val="0"/>
        </w:rPr>
        <w:t xml:space="preserve"> Edile</w:t>
      </w: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i w:val="1"/>
          <w:iCs w:val="1"/>
          <w:sz w:val="21"/>
          <w:szCs w:val="21"/>
          <w:rtl w:val="0"/>
        </w:rPr>
        <w:t xml:space="preserve">        </w:t>
      </w:r>
      <w:sdt>
        <w:sdtPr>
          <w:id w:val="48252685"/>
          <w:tag w:val="goog_rdk_4"/>
        </w:sdtPr>
        <w:sdtContent>
          <w:r w:rsidDel="00000000" w:rsidR="00000000" w:rsidRPr="00000000">
            <w:rPr>
              <w:rFonts w:ascii="Arial Unicode MS" w:cs="Arial Unicode MS" w:eastAsia="Arial Unicode MS" w:hAnsi="Arial Unicode MS"/>
              <w:color w:val="000000"/>
              <w:sz w:val="21"/>
              <w:szCs w:val="21"/>
              <w:rtl w:val="0"/>
            </w:rPr>
            <w:t xml:space="preserve">❑</w:t>
          </w:r>
        </w:sdtContent>
      </w:sdt>
      <w:r w:rsidDel="00000000" w:rsidR="00000000" w:rsidRPr="00000000">
        <w:rPr>
          <w:rFonts w:ascii="Titillium Web" w:cs="Titillium Web" w:eastAsia="Titillium Web" w:hAnsi="Titillium Web"/>
          <w:color w:val="000000"/>
          <w:sz w:val="21"/>
          <w:szCs w:val="21"/>
          <w:rtl w:val="0"/>
        </w:rPr>
        <w:t xml:space="preserve"> Altro non edile (specificare)________________________________________________</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b w:val="1"/>
          <w:bCs w:val="1"/>
          <w:color w:val="000000"/>
          <w:sz w:val="21"/>
          <w:szCs w:val="21"/>
          <w:rtl w:val="0"/>
        </w:rPr>
        <w:t xml:space="preserve">3. bis</w:t>
      </w:r>
      <w:r w:rsidDel="00000000" w:rsidR="00000000" w:rsidRPr="00000000">
        <w:rPr>
          <w:rFonts w:ascii="Titillium Web" w:cs="Titillium Web" w:eastAsia="Titillium Web" w:hAnsi="Titillium Web"/>
          <w:color w:val="000000"/>
          <w:sz w:val="21"/>
          <w:szCs w:val="21"/>
          <w:rtl w:val="0"/>
        </w:rPr>
        <w:t xml:space="preserve"> che l'Operatore economico, ai sensi del</w:t>
      </w:r>
      <w:r w:rsidDel="00000000" w:rsidR="00000000" w:rsidRPr="00000000">
        <w:rPr>
          <w:rFonts w:ascii="Titillium Web" w:cs="Titillium Web" w:eastAsia="Titillium Web" w:hAnsi="Titillium Web"/>
          <w:sz w:val="21"/>
          <w:szCs w:val="21"/>
          <w:rtl w:val="0"/>
        </w:rPr>
        <w:t xml:space="preserve">la Raccomandazione della Commissione 2003/361/CE del 6 maggio 2003</w:t>
      </w:r>
      <w:r w:rsidDel="00000000" w:rsidR="00000000" w:rsidRPr="00000000">
        <w:rPr>
          <w:rFonts w:ascii="Titillium Web" w:cs="Titillium Web" w:eastAsia="Titillium Web" w:hAnsi="Titillium Web"/>
          <w:color w:val="000000"/>
          <w:sz w:val="21"/>
          <w:szCs w:val="21"/>
          <w:rtl w:val="0"/>
        </w:rPr>
        <w:t xml:space="preserve"> appartiene alla seguente categoria</w:t>
      </w:r>
      <w:r w:rsidDel="00000000" w:rsidR="00000000" w:rsidRPr="00000000">
        <w:rPr>
          <w:rFonts w:ascii="Titillium Web" w:cs="Titillium Web" w:eastAsia="Titillium Web" w:hAnsi="Titillium Web"/>
          <w:i w:val="1"/>
          <w:iCs w:val="1"/>
          <w:color w:val="000000"/>
          <w:sz w:val="21"/>
          <w:szCs w:val="21"/>
          <w:rtl w:val="0"/>
        </w:rPr>
        <w:t xml:space="preserve"> (barrare la voce di  interess</w:t>
      </w:r>
      <w:r w:rsidDel="00000000" w:rsidR="00000000" w:rsidRPr="00000000">
        <w:rPr>
          <w:rFonts w:ascii="Titillium Web" w:cs="Titillium Web" w:eastAsia="Titillium Web" w:hAnsi="Titillium Web"/>
          <w:color w:val="000000"/>
          <w:sz w:val="21"/>
          <w:szCs w:val="21"/>
          <w:rtl w:val="0"/>
        </w:rPr>
        <w:t xml:space="preserve">e):</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          [</w:t>
      </w:r>
      <w:r w:rsidDel="00000000" w:rsidR="00000000" w:rsidRPr="00000000">
        <w:rPr>
          <w:rFonts w:ascii="Titillium Web" w:cs="Titillium Web" w:eastAsia="Titillium Web" w:hAnsi="Titillium Web"/>
          <w:sz w:val="21"/>
          <w:szCs w:val="21"/>
          <w:rtl w:val="0"/>
        </w:rPr>
        <w:t xml:space="preserve"> </w:t>
      </w:r>
      <w:r w:rsidDel="00000000" w:rsidR="00000000" w:rsidRPr="00000000">
        <w:rPr>
          <w:rFonts w:ascii="Titillium Web" w:cs="Titillium Web" w:eastAsia="Titillium Web" w:hAnsi="Titillium Web"/>
          <w:color w:val="000000"/>
          <w:sz w:val="21"/>
          <w:szCs w:val="21"/>
          <w:rtl w:val="0"/>
        </w:rPr>
        <w:t xml:space="preserve">] Microimpresa (meno di 10 occupati)</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ab/>
        <w:t xml:space="preserve">       [</w:t>
      </w:r>
      <w:r w:rsidDel="00000000" w:rsidR="00000000" w:rsidRPr="00000000">
        <w:rPr>
          <w:rFonts w:ascii="Titillium Web" w:cs="Titillium Web" w:eastAsia="Titillium Web" w:hAnsi="Titillium Web"/>
          <w:sz w:val="21"/>
          <w:szCs w:val="21"/>
          <w:rtl w:val="0"/>
        </w:rPr>
        <w:t xml:space="preserve"> </w:t>
      </w:r>
      <w:r w:rsidDel="00000000" w:rsidR="00000000" w:rsidRPr="00000000">
        <w:rPr>
          <w:rFonts w:ascii="Titillium Web" w:cs="Titillium Web" w:eastAsia="Titillium Web" w:hAnsi="Titillium Web"/>
          <w:color w:val="000000"/>
          <w:sz w:val="21"/>
          <w:szCs w:val="21"/>
          <w:rtl w:val="0"/>
        </w:rPr>
        <w:t xml:space="preserve">] Piccola Impresa (meno di 50 occupati)</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ab/>
        <w:t xml:space="preserve">       [</w:t>
      </w:r>
      <w:r w:rsidDel="00000000" w:rsidR="00000000" w:rsidRPr="00000000">
        <w:rPr>
          <w:rFonts w:ascii="Titillium Web" w:cs="Titillium Web" w:eastAsia="Titillium Web" w:hAnsi="Titillium Web"/>
          <w:sz w:val="21"/>
          <w:szCs w:val="21"/>
          <w:rtl w:val="0"/>
        </w:rPr>
        <w:t xml:space="preserve"> ]</w:t>
      </w:r>
      <w:r w:rsidDel="00000000" w:rsidR="00000000" w:rsidRPr="00000000">
        <w:rPr>
          <w:rFonts w:ascii="Titillium Web" w:cs="Titillium Web" w:eastAsia="Titillium Web" w:hAnsi="Titillium Web"/>
          <w:color w:val="000000"/>
          <w:sz w:val="21"/>
          <w:szCs w:val="21"/>
          <w:rtl w:val="0"/>
        </w:rPr>
        <w:t xml:space="preserve"> Media impresa (meno di 250 occupati)</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b w:val="1"/>
          <w:bCs w:val="1"/>
          <w:color w:val="000000"/>
          <w:sz w:val="21"/>
          <w:szCs w:val="21"/>
          <w:rtl w:val="0"/>
        </w:rPr>
        <w:t xml:space="preserve">3. ter</w:t>
      </w:r>
      <w:r w:rsidDel="00000000" w:rsidR="00000000" w:rsidRPr="00000000">
        <w:rPr>
          <w:rFonts w:ascii="Titillium Web" w:cs="Titillium Web" w:eastAsia="Titillium Web" w:hAnsi="Titillium Web"/>
          <w:color w:val="000000"/>
          <w:sz w:val="21"/>
          <w:szCs w:val="21"/>
          <w:rtl w:val="0"/>
        </w:rPr>
        <w:t xml:space="preserve">  di impegnarsi, verso la Stazione Appaltante, a garantire gli stessi standard qualitativi e prestazionali previsti nel contratto di appalto ed assicurare un trattamento economico per i  lavoratori non inferiore a quello garantito dal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tabs>
          <w:tab w:val="left" w:leader="none" w:pos="142"/>
          <w:tab w:val="left" w:leader="none" w:pos="9214"/>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sz w:val="21"/>
          <w:szCs w:val="21"/>
          <w:rtl w:val="0"/>
        </w:rPr>
        <w:t xml:space="preserve">3. quater</w:t>
      </w:r>
      <w:r w:rsidDel="00000000" w:rsidR="00000000" w:rsidRPr="00000000">
        <w:rPr>
          <w:rFonts w:ascii="Titillium Web" w:cs="Titillium Web" w:eastAsia="Titillium Web" w:hAnsi="Titillium Web"/>
          <w:sz w:val="21"/>
          <w:szCs w:val="21"/>
          <w:rtl w:val="0"/>
        </w:rPr>
        <w:t xml:space="preserve"> la consapevolezza di essere responsabile in solido con il contraente principale, verso la Stazione Appaltante, in relazione alle prestazioni oggetto del contratto di subappalto e agli obblighi retributivi e contributivi;</w:t>
      </w:r>
    </w:p>
    <w:p w:rsidR="00000000" w:rsidDel="00000000" w:rsidP="00000000" w:rsidRDefault="00000000" w:rsidRPr="00000000" w14:paraId="00000039">
      <w:pPr>
        <w:tabs>
          <w:tab w:val="left" w:leader="none" w:pos="142"/>
        </w:tabs>
        <w:jc w:val="both"/>
        <w:rPr>
          <w:rFonts w:ascii="Titillium Web" w:cs="Titillium Web" w:eastAsia="Titillium Web" w:hAnsi="Titillium Web"/>
          <w:b w:val="1"/>
          <w:bCs w:val="1"/>
          <w:sz w:val="21"/>
          <w:szCs w:val="21"/>
        </w:rPr>
      </w:pPr>
      <w:r w:rsidDel="00000000" w:rsidR="00000000" w:rsidRPr="00000000">
        <w:rPr>
          <w:rtl w:val="0"/>
        </w:rPr>
      </w:r>
    </w:p>
    <w:p w:rsidR="00000000" w:rsidDel="00000000" w:rsidP="00000000" w:rsidRDefault="00000000" w:rsidRPr="00000000" w14:paraId="0000003A">
      <w:pPr>
        <w:jc w:val="center"/>
        <w:rPr>
          <w:rFonts w:ascii="Titillium Web" w:cs="Titillium Web" w:eastAsia="Titillium Web" w:hAnsi="Titillium Web"/>
          <w:b w:val="1"/>
          <w:bCs w:val="1"/>
          <w:sz w:val="21"/>
          <w:szCs w:val="21"/>
        </w:rPr>
      </w:pPr>
      <w:r w:rsidDel="00000000" w:rsidR="00000000" w:rsidRPr="00000000">
        <w:rPr>
          <w:rFonts w:ascii="Titillium Web" w:cs="Titillium Web" w:eastAsia="Titillium Web" w:hAnsi="Titillium Web"/>
          <w:b w:val="1"/>
          <w:bCs w:val="1"/>
          <w:sz w:val="21"/>
          <w:szCs w:val="21"/>
          <w:rtl w:val="0"/>
        </w:rPr>
        <w:t xml:space="preserve">DA COMPILARE IN CASO DI SUBAPPALTO DI SOLI LAVORI</w:t>
      </w:r>
    </w:p>
    <w:p w:rsidR="00000000" w:rsidDel="00000000" w:rsidP="00000000" w:rsidRDefault="00000000" w:rsidRPr="00000000" w14:paraId="0000003B">
      <w:pPr>
        <w:tabs>
          <w:tab w:val="left" w:leader="none" w:pos="142"/>
        </w:tabs>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3C">
      <w:pPr>
        <w:tabs>
          <w:tab w:val="left" w:leader="none" w:pos="142"/>
        </w:tabs>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b w:val="1"/>
          <w:bCs w:val="1"/>
          <w:color w:val="000000"/>
          <w:sz w:val="21"/>
          <w:szCs w:val="21"/>
          <w:rtl w:val="0"/>
        </w:rPr>
        <w:t xml:space="preserve">4.</w:t>
      </w:r>
      <w:r w:rsidDel="00000000" w:rsidR="00000000" w:rsidRPr="00000000">
        <w:rPr>
          <w:rFonts w:ascii="Titillium Web" w:cs="Titillium Web" w:eastAsia="Titillium Web" w:hAnsi="Titillium Web"/>
          <w:color w:val="000000"/>
          <w:sz w:val="21"/>
          <w:szCs w:val="21"/>
          <w:rtl w:val="0"/>
        </w:rPr>
        <w:t xml:space="preserve"> che </w:t>
      </w:r>
      <w:r w:rsidDel="00000000" w:rsidR="00000000" w:rsidRPr="00000000">
        <w:rPr>
          <w:rFonts w:ascii="Titillium Web" w:cs="Titillium Web" w:eastAsia="Titillium Web" w:hAnsi="Titillium Web"/>
          <w:b w:val="1"/>
          <w:bCs w:val="1"/>
          <w:color w:val="000000"/>
          <w:sz w:val="21"/>
          <w:szCs w:val="21"/>
          <w:rtl w:val="0"/>
        </w:rPr>
        <w:t xml:space="preserve">l’Operatore economico (per i subappalti di lavori di importo superiore ad euro 150.000,00)</w:t>
      </w:r>
      <w:r w:rsidDel="00000000" w:rsidR="00000000" w:rsidRPr="00000000">
        <w:rPr>
          <w:rFonts w:ascii="Titillium Web" w:cs="Titillium Web" w:eastAsia="Titillium Web" w:hAnsi="Titillium Web"/>
          <w:color w:val="000000"/>
          <w:sz w:val="21"/>
          <w:szCs w:val="21"/>
          <w:rtl w:val="0"/>
        </w:rPr>
        <w:t xml:space="preserve">:</w:t>
      </w:r>
    </w:p>
    <w:p w:rsidR="00000000" w:rsidDel="00000000" w:rsidP="00000000" w:rsidRDefault="00000000" w:rsidRPr="00000000" w14:paraId="0000003D">
      <w:pPr>
        <w:numPr>
          <w:ilvl w:val="0"/>
          <w:numId w:val="3"/>
        </w:numPr>
        <w:tabs>
          <w:tab w:val="left" w:leader="none" w:pos="142"/>
        </w:tabs>
        <w:ind w:left="781" w:hanging="360"/>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è in possesso di attestazione SOA, rilasciata </w:t>
      </w:r>
      <w:r w:rsidDel="00000000" w:rsidR="00000000" w:rsidRPr="00000000">
        <w:rPr>
          <w:rFonts w:ascii="Titillium Web" w:cs="Titillium Web" w:eastAsia="Titillium Web" w:hAnsi="Titillium Web"/>
          <w:sz w:val="21"/>
          <w:szCs w:val="21"/>
          <w:rtl w:val="0"/>
        </w:rPr>
        <w:t xml:space="preserve">da ______________ avente</w:t>
      </w:r>
      <w:r w:rsidDel="00000000" w:rsidR="00000000" w:rsidRPr="00000000">
        <w:rPr>
          <w:rFonts w:ascii="Titillium Web" w:cs="Titillium Web" w:eastAsia="Titillium Web" w:hAnsi="Titillium Web"/>
          <w:color w:val="000000"/>
          <w:sz w:val="21"/>
          <w:szCs w:val="21"/>
          <w:rtl w:val="0"/>
        </w:rPr>
        <w:t xml:space="preserve"> scadenza in </w:t>
      </w:r>
      <w:r w:rsidDel="00000000" w:rsidR="00000000" w:rsidRPr="00000000">
        <w:rPr>
          <w:rFonts w:ascii="Titillium Web" w:cs="Titillium Web" w:eastAsia="Titillium Web" w:hAnsi="Titillium Web"/>
          <w:sz w:val="21"/>
          <w:szCs w:val="21"/>
          <w:rtl w:val="0"/>
        </w:rPr>
        <w:t xml:space="preserve">data ______________________</w:t>
      </w:r>
      <w:r w:rsidDel="00000000" w:rsidR="00000000" w:rsidRPr="00000000">
        <w:rPr>
          <w:rFonts w:ascii="Titillium Web" w:cs="Titillium Web" w:eastAsia="Titillium Web" w:hAnsi="Titillium Web"/>
          <w:color w:val="000000"/>
          <w:sz w:val="21"/>
          <w:szCs w:val="21"/>
          <w:rtl w:val="0"/>
        </w:rPr>
        <w:t xml:space="preserve"> per le seguenti categorie e classifiche:</w:t>
      </w:r>
    </w:p>
    <w:p w:rsidR="00000000" w:rsidDel="00000000" w:rsidP="00000000" w:rsidRDefault="00000000" w:rsidRPr="00000000" w14:paraId="0000003E">
      <w:pPr>
        <w:numPr>
          <w:ilvl w:val="0"/>
          <w:numId w:val="2"/>
        </w:numPr>
        <w:tabs>
          <w:tab w:val="left" w:leader="none" w:pos="142"/>
        </w:tabs>
        <w:ind w:left="1189" w:hanging="360"/>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sz w:val="21"/>
          <w:szCs w:val="21"/>
          <w:rtl w:val="0"/>
        </w:rPr>
        <w:t xml:space="preserve">categoria ____________________ _____,</w:t>
      </w:r>
      <w:r w:rsidDel="00000000" w:rsidR="00000000" w:rsidRPr="00000000">
        <w:rPr>
          <w:rFonts w:ascii="Titillium Web" w:cs="Titillium Web" w:eastAsia="Titillium Web" w:hAnsi="Titillium Web"/>
          <w:color w:val="000000"/>
          <w:sz w:val="21"/>
          <w:szCs w:val="21"/>
          <w:rtl w:val="0"/>
        </w:rPr>
        <w:t xml:space="preserve"> </w:t>
      </w:r>
      <w:r w:rsidDel="00000000" w:rsidR="00000000" w:rsidRPr="00000000">
        <w:rPr>
          <w:rFonts w:ascii="Titillium Web" w:cs="Titillium Web" w:eastAsia="Titillium Web" w:hAnsi="Titillium Web"/>
          <w:sz w:val="21"/>
          <w:szCs w:val="21"/>
          <w:rtl w:val="0"/>
        </w:rPr>
        <w:t xml:space="preserve">classifica ________________________;</w:t>
      </w:r>
      <w:r w:rsidDel="00000000" w:rsidR="00000000" w:rsidRPr="00000000">
        <w:rPr>
          <w:rtl w:val="0"/>
        </w:rPr>
      </w:r>
    </w:p>
    <w:p w:rsidR="00000000" w:rsidDel="00000000" w:rsidP="00000000" w:rsidRDefault="00000000" w:rsidRPr="00000000" w14:paraId="0000003F">
      <w:pPr>
        <w:numPr>
          <w:ilvl w:val="0"/>
          <w:numId w:val="4"/>
        </w:numPr>
        <w:tabs>
          <w:tab w:val="left" w:leader="none" w:pos="142"/>
        </w:tabs>
        <w:ind w:left="1189" w:hanging="360"/>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sz w:val="21"/>
          <w:szCs w:val="21"/>
          <w:rtl w:val="0"/>
        </w:rPr>
        <w:t xml:space="preserve">categoria ____________________ _____,</w:t>
      </w:r>
      <w:r w:rsidDel="00000000" w:rsidR="00000000" w:rsidRPr="00000000">
        <w:rPr>
          <w:rFonts w:ascii="Titillium Web" w:cs="Titillium Web" w:eastAsia="Titillium Web" w:hAnsi="Titillium Web"/>
          <w:color w:val="000000"/>
          <w:sz w:val="21"/>
          <w:szCs w:val="21"/>
          <w:rtl w:val="0"/>
        </w:rPr>
        <w:t xml:space="preserve"> </w:t>
      </w:r>
      <w:r w:rsidDel="00000000" w:rsidR="00000000" w:rsidRPr="00000000">
        <w:rPr>
          <w:rFonts w:ascii="Titillium Web" w:cs="Titillium Web" w:eastAsia="Titillium Web" w:hAnsi="Titillium Web"/>
          <w:sz w:val="21"/>
          <w:szCs w:val="21"/>
          <w:rtl w:val="0"/>
        </w:rPr>
        <w:t xml:space="preserve">classifica ________________________;</w:t>
      </w:r>
      <w:r w:rsidDel="00000000" w:rsidR="00000000" w:rsidRPr="00000000">
        <w:rPr>
          <w:rtl w:val="0"/>
        </w:rPr>
      </w:r>
    </w:p>
    <w:p w:rsidR="00000000" w:rsidDel="00000000" w:rsidP="00000000" w:rsidRDefault="00000000" w:rsidRPr="00000000" w14:paraId="00000040">
      <w:pPr>
        <w:tabs>
          <w:tab w:val="left" w:leader="none" w:pos="142"/>
        </w:tabs>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41">
      <w:pPr>
        <w:tabs>
          <w:tab w:val="left" w:leader="none" w:pos="142"/>
        </w:tabs>
        <w:jc w:val="center"/>
        <w:rPr>
          <w:rFonts w:ascii="Titillium Web" w:cs="Titillium Web" w:eastAsia="Titillium Web" w:hAnsi="Titillium Web"/>
          <w:b w:val="1"/>
          <w:bCs w:val="1"/>
          <w:sz w:val="21"/>
          <w:szCs w:val="21"/>
        </w:rPr>
      </w:pPr>
      <w:r w:rsidDel="00000000" w:rsidR="00000000" w:rsidRPr="00000000">
        <w:rPr>
          <w:rFonts w:ascii="Titillium Web" w:cs="Titillium Web" w:eastAsia="Titillium Web" w:hAnsi="Titillium Web"/>
          <w:b w:val="1"/>
          <w:bCs w:val="1"/>
          <w:sz w:val="21"/>
          <w:szCs w:val="21"/>
          <w:rtl w:val="0"/>
        </w:rPr>
        <w:t xml:space="preserve">oppure</w:t>
      </w:r>
    </w:p>
    <w:p w:rsidR="00000000" w:rsidDel="00000000" w:rsidP="00000000" w:rsidRDefault="00000000" w:rsidRPr="00000000" w14:paraId="00000042">
      <w:pPr>
        <w:tabs>
          <w:tab w:val="left" w:leader="none" w:pos="142"/>
        </w:tabs>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che </w:t>
      </w:r>
      <w:r w:rsidDel="00000000" w:rsidR="00000000" w:rsidRPr="00000000">
        <w:rPr>
          <w:rFonts w:ascii="Titillium Web" w:cs="Titillium Web" w:eastAsia="Titillium Web" w:hAnsi="Titillium Web"/>
          <w:b w:val="1"/>
          <w:bCs w:val="1"/>
          <w:color w:val="000000"/>
          <w:sz w:val="21"/>
          <w:szCs w:val="21"/>
          <w:rtl w:val="0"/>
        </w:rPr>
        <w:t xml:space="preserve">l'Operatore economico (</w:t>
      </w:r>
      <w:r w:rsidDel="00000000" w:rsidR="00000000" w:rsidRPr="00000000">
        <w:rPr>
          <w:rFonts w:ascii="Titillium Web" w:cs="Titillium Web" w:eastAsia="Titillium Web" w:hAnsi="Titillium Web"/>
          <w:b w:val="1"/>
          <w:bCs w:val="1"/>
          <w:i w:val="1"/>
          <w:iCs w:val="1"/>
          <w:color w:val="000000"/>
          <w:sz w:val="21"/>
          <w:szCs w:val="21"/>
          <w:rtl w:val="0"/>
        </w:rPr>
        <w:t xml:space="preserve">per i subappalti di lavori di importo pari od inferiore ad euro 150.000,00 se non in possesso di attestazione SOA)</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b w:val="1"/>
          <w:bCs w:val="1"/>
          <w:i w:val="1"/>
          <w:iCs w:val="1"/>
          <w:color w:val="000000"/>
          <w:sz w:val="21"/>
          <w:szCs w:val="21"/>
          <w:rtl w:val="0"/>
        </w:rPr>
        <w:t xml:space="preserve">-   </w:t>
      </w:r>
      <w:r w:rsidDel="00000000" w:rsidR="00000000" w:rsidRPr="00000000">
        <w:rPr>
          <w:rFonts w:ascii="Titillium Web" w:cs="Titillium Web" w:eastAsia="Titillium Web" w:hAnsi="Titillium Web"/>
          <w:color w:val="000000"/>
          <w:sz w:val="21"/>
          <w:szCs w:val="21"/>
          <w:rtl w:val="0"/>
        </w:rPr>
        <w:t xml:space="preserve">è in possesso dei requisiti previsti dall’art. 90 del D.P.R. 5 ottobre 2010 n. 207 in quanto: </w:t>
        <w:tab/>
        <w:t xml:space="preserve"> </w:t>
        <w:tab/>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a) ha svolto direttamente, nel quinquennio antecedente la richiesta di autorizzazione, lavori analoghi  a quelli oggetto di subappalto per un importo non inferiore a quello del subappalto, dei quali si indica di seguito il periodo di esecuzione, il committente, l'oggetto e l'importo ______________________________________________________________________________________________________________________________________________________</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b) ha sostenuto per il personale dipendente, nel quinquennio antecedente la data di richiesta di autorizzazione al subappalto, un costo complessivo non inferiore al 15% dell'importo dei lavori eseguiti;</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color w:val="000000"/>
          <w:sz w:val="21"/>
          <w:szCs w:val="21"/>
          <w:rtl w:val="0"/>
        </w:rPr>
        <w:t xml:space="preserve">c)  ha adeguata attrezzatura tecnica;</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b w:val="1"/>
          <w:bCs w:val="1"/>
          <w:color w:val="000000"/>
          <w:sz w:val="21"/>
          <w:szCs w:val="21"/>
        </w:rPr>
      </w:pPr>
      <w:r w:rsidDel="00000000" w:rsidR="00000000" w:rsidRPr="00000000">
        <w:rPr>
          <w:rFonts w:ascii="Titillium Web" w:cs="Titillium Web" w:eastAsia="Titillium Web" w:hAnsi="Titillium Web"/>
          <w:b w:val="1"/>
          <w:bCs w:val="1"/>
          <w:color w:val="000000"/>
          <w:sz w:val="21"/>
          <w:szCs w:val="21"/>
          <w:rtl w:val="0"/>
        </w:rPr>
        <w:t xml:space="preserve">5.</w:t>
      </w:r>
      <w:r w:rsidDel="00000000" w:rsidR="00000000" w:rsidRPr="00000000">
        <w:rPr>
          <w:rFonts w:ascii="Titillium Web" w:cs="Titillium Web" w:eastAsia="Titillium Web" w:hAnsi="Titillium Web"/>
          <w:color w:val="000000"/>
          <w:sz w:val="21"/>
          <w:szCs w:val="21"/>
          <w:rtl w:val="0"/>
        </w:rPr>
        <w:t xml:space="preserve"> che l’Operatore economico nel caso in cui debba eseguire lavori di notevole contenuto tecnologico o di rilevante complessità tecnica (categorie SIOS) di cui al decreto ministeriale 10 novembre 2016 n. 248, è in possesso dei requisiti di specializzazione e formazione continua del personale previsti da detto decreto. </w:t>
      </w:r>
      <w:r w:rsidDel="00000000" w:rsidR="00000000" w:rsidRPr="00000000">
        <w:rPr>
          <w:rFonts w:ascii="Titillium Web" w:cs="Titillium Web" w:eastAsia="Titillium Web" w:hAnsi="Titillium Web"/>
          <w:b w:val="1"/>
          <w:bCs w:val="1"/>
          <w:color w:val="000000"/>
          <w:sz w:val="21"/>
          <w:szCs w:val="21"/>
          <w:rtl w:val="0"/>
        </w:rPr>
        <w:t xml:space="preserve">(art. 104, comma 11, D. lgs. 36/2023 e s.m.)</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b w:val="1"/>
          <w:bCs w:val="1"/>
          <w:color w:val="000000"/>
          <w:sz w:val="21"/>
          <w:szCs w:val="21"/>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center"/>
        <w:rPr>
          <w:rFonts w:ascii="Titillium Web" w:cs="Titillium Web" w:eastAsia="Titillium Web" w:hAnsi="Titillium Web"/>
          <w:b w:val="1"/>
          <w:bCs w:val="1"/>
          <w:i w:val="1"/>
          <w:iCs w:val="1"/>
          <w:color w:val="000000"/>
          <w:sz w:val="21"/>
          <w:szCs w:val="21"/>
          <w:u w:val="single"/>
        </w:rPr>
      </w:pPr>
      <w:r w:rsidDel="00000000" w:rsidR="00000000" w:rsidRPr="00000000">
        <w:rPr>
          <w:rFonts w:ascii="Titillium Web" w:cs="Titillium Web" w:eastAsia="Titillium Web" w:hAnsi="Titillium Web"/>
          <w:b w:val="1"/>
          <w:bCs w:val="1"/>
          <w:i w:val="1"/>
          <w:iCs w:val="1"/>
          <w:color w:val="000000"/>
          <w:sz w:val="21"/>
          <w:szCs w:val="21"/>
          <w:u w:val="single"/>
          <w:rtl w:val="0"/>
        </w:rPr>
        <w:t xml:space="preserve">DA COMPILARE IN CASO DI SUBAPPALTO DI LAVORI - SERVIZI - FORNITURE</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color w:val="000000"/>
          <w:sz w:val="21"/>
          <w:szCs w:val="21"/>
          <w:rtl w:val="0"/>
        </w:rPr>
        <w:t xml:space="preserve">6.</w:t>
      </w:r>
      <w:r w:rsidDel="00000000" w:rsidR="00000000" w:rsidRPr="00000000">
        <w:rPr>
          <w:rFonts w:ascii="Titillium Web" w:cs="Titillium Web" w:eastAsia="Titillium Web" w:hAnsi="Titillium Web"/>
          <w:color w:val="000000"/>
          <w:sz w:val="21"/>
          <w:szCs w:val="21"/>
          <w:rtl w:val="0"/>
        </w:rPr>
        <w:t xml:space="preserve"> che l'Operatore economico </w:t>
      </w:r>
      <w:r w:rsidDel="00000000" w:rsidR="00000000" w:rsidRPr="00000000">
        <w:rPr>
          <w:rFonts w:ascii="Titillium Web" w:cs="Titillium Web" w:eastAsia="Titillium Web" w:hAnsi="Titillium Web"/>
          <w:b w:val="1"/>
          <w:bCs w:val="1"/>
          <w:color w:val="000000"/>
          <w:sz w:val="21"/>
          <w:szCs w:val="21"/>
          <w:rtl w:val="0"/>
        </w:rPr>
        <w:t xml:space="preserve">non ha partecipato</w:t>
      </w:r>
      <w:r w:rsidDel="00000000" w:rsidR="00000000" w:rsidRPr="00000000">
        <w:rPr>
          <w:rFonts w:ascii="Titillium Web" w:cs="Titillium Web" w:eastAsia="Titillium Web" w:hAnsi="Titillium Web"/>
          <w:color w:val="000000"/>
          <w:sz w:val="21"/>
          <w:szCs w:val="21"/>
          <w:rtl w:val="0"/>
        </w:rPr>
        <w:t xml:space="preserve"> alla procedura di affidamento dell'appalto cui si riferiscono i lavori /servizi/forniture oggetto di subappalto;</w:t>
      </w:r>
      <w:r w:rsidDel="00000000" w:rsidR="00000000" w:rsidRPr="00000000">
        <w:rPr>
          <w:rtl w:val="0"/>
        </w:rPr>
      </w:r>
    </w:p>
    <w:p w:rsidR="00000000" w:rsidDel="00000000" w:rsidP="00000000" w:rsidRDefault="00000000" w:rsidRPr="00000000" w14:paraId="0000004E">
      <w:pPr>
        <w:tabs>
          <w:tab w:val="left" w:leader="none" w:pos="142"/>
          <w:tab w:val="left" w:leader="none" w:pos="1368"/>
          <w:tab w:val="center" w:leader="none" w:pos="4393"/>
        </w:tabs>
        <w:spacing w:after="240" w:before="240" w:line="276"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sz w:val="21"/>
          <w:szCs w:val="21"/>
          <w:rtl w:val="0"/>
        </w:rPr>
        <w:t xml:space="preserve">7.</w:t>
      </w:r>
      <w:r w:rsidDel="00000000" w:rsidR="00000000" w:rsidRPr="00000000">
        <w:rPr>
          <w:rFonts w:ascii="Titillium Web" w:cs="Titillium Web" w:eastAsia="Titillium Web" w:hAnsi="Titillium Web"/>
          <w:sz w:val="21"/>
          <w:szCs w:val="21"/>
          <w:rtl w:val="0"/>
        </w:rPr>
        <w:t xml:space="preserve"> che l'Operatore economico non si trova in nessuna delle condizioni di cui agli artt. 94 e 95 D.lgs. n. 36/2023 che non consentono la partecipazione alle procedure di affidamento dei contratti, l'affidamento di subappalti, e la stipula dei relativi contratti, con le precisazioni di cui alle successive dichiarazioni;</w:t>
      </w:r>
    </w:p>
    <w:p w:rsidR="00000000" w:rsidDel="00000000" w:rsidP="00000000" w:rsidRDefault="00000000" w:rsidRPr="00000000" w14:paraId="0000004F">
      <w:pP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sz w:val="21"/>
          <w:szCs w:val="21"/>
          <w:rtl w:val="0"/>
        </w:rPr>
        <w:t xml:space="preserve">8.</w:t>
      </w:r>
      <w:r w:rsidDel="00000000" w:rsidR="00000000" w:rsidRPr="00000000">
        <w:rPr>
          <w:rFonts w:ascii="Titillium Web" w:cs="Titillium Web" w:eastAsia="Titillium Web" w:hAnsi="Titillium Web"/>
          <w:sz w:val="21"/>
          <w:szCs w:val="21"/>
          <w:rtl w:val="0"/>
        </w:rPr>
        <w:t xml:space="preserve"> che in relazione alla forma giuridica dell’impresa _______________________________ (</w:t>
      </w:r>
      <w:r w:rsidDel="00000000" w:rsidR="00000000" w:rsidRPr="00000000">
        <w:rPr>
          <w:rFonts w:ascii="Titillium Web" w:cs="Titillium Web" w:eastAsia="Titillium Web" w:hAnsi="Titillium Web"/>
          <w:i w:val="1"/>
          <w:iCs w:val="1"/>
          <w:sz w:val="21"/>
          <w:szCs w:val="21"/>
          <w:rtl w:val="0"/>
        </w:rPr>
        <w:t xml:space="preserve">specificare la tipologia di impresa</w:t>
      </w:r>
      <w:r w:rsidDel="00000000" w:rsidR="00000000" w:rsidRPr="00000000">
        <w:rPr>
          <w:rFonts w:ascii="Titillium Web" w:cs="Titillium Web" w:eastAsia="Titillium Web" w:hAnsi="Titillium Web"/>
          <w:sz w:val="21"/>
          <w:szCs w:val="21"/>
          <w:rtl w:val="0"/>
        </w:rPr>
        <w:t xml:space="preserve">) i dati identificativi dei soggetti di cui all’art. 94, comma 3, del D.lgs. 36/2023 sono i seguenti: </w:t>
      </w:r>
    </w:p>
    <w:p w:rsidR="00000000" w:rsidDel="00000000" w:rsidP="00000000" w:rsidRDefault="00000000" w:rsidRPr="00000000" w14:paraId="00000050">
      <w:pP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(nome, cognome, data e luogo di nascita, residenza, C.f., poteri/qualifica)___________________________________________________________________________________________________________________________________________</w:t>
      </w:r>
    </w:p>
    <w:p w:rsidR="00000000" w:rsidDel="00000000" w:rsidP="00000000" w:rsidRDefault="00000000" w:rsidRPr="00000000" w14:paraId="00000051">
      <w:pPr>
        <w:tabs>
          <w:tab w:val="left" w:leader="none" w:pos="142"/>
          <w:tab w:val="left" w:leader="none" w:pos="1368"/>
          <w:tab w:val="center" w:leader="none" w:pos="4393"/>
        </w:tabs>
        <w:spacing w:line="360" w:lineRule="auto"/>
        <w:jc w:val="center"/>
        <w:rPr>
          <w:rFonts w:ascii="Titillium Web" w:cs="Titillium Web" w:eastAsia="Titillium Web" w:hAnsi="Titillium Web"/>
          <w:b w:val="1"/>
          <w:bCs w:val="1"/>
          <w:sz w:val="21"/>
          <w:szCs w:val="21"/>
        </w:rPr>
      </w:pPr>
      <w:r w:rsidDel="00000000" w:rsidR="00000000" w:rsidRPr="00000000">
        <w:rPr>
          <w:rFonts w:ascii="Titillium Web" w:cs="Titillium Web" w:eastAsia="Titillium Web" w:hAnsi="Titillium Web"/>
          <w:b w:val="1"/>
          <w:bCs w:val="1"/>
          <w:sz w:val="21"/>
          <w:szCs w:val="21"/>
          <w:rtl w:val="0"/>
        </w:rPr>
        <w:t xml:space="preserve">E</w:t>
      </w:r>
    </w:p>
    <w:p w:rsidR="00000000" w:rsidDel="00000000" w:rsidP="00000000" w:rsidRDefault="00000000" w:rsidRPr="00000000" w14:paraId="00000052">
      <w:pPr>
        <w:tabs>
          <w:tab w:val="left" w:leader="none" w:pos="142"/>
          <w:tab w:val="left" w:leader="none" w:pos="1368"/>
          <w:tab w:val="center" w:leader="none" w:pos="4393"/>
        </w:tabs>
        <w:spacing w:line="360" w:lineRule="auto"/>
        <w:jc w:val="both"/>
        <w:rPr>
          <w:rFonts w:ascii="Titillium Web" w:cs="Titillium Web" w:eastAsia="Titillium Web" w:hAnsi="Titillium Web"/>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Titillium Web" w:cs="Titillium Web" w:eastAsia="Titillium Web" w:hAnsi="Titillium Web"/>
          <w:sz w:val="21"/>
          <w:szCs w:val="21"/>
          <w:rtl w:val="0"/>
        </w:rPr>
        <w:t xml:space="preserve"> nessuno dei soggetti indicati al comma 3 del medesimo articolo si trova in alcuna delle condizioni di cui all'art. 94 c. 1 e c. 2 del D.lgs. 36/2023 che non consentono la partecipazione alle procedure di appalto o concessione, nonché l'affidamento di subappalti, e la stipula dei relativi contratti;</w:t>
      </w:r>
      <w:r w:rsidDel="00000000" w:rsidR="00000000" w:rsidRPr="00000000">
        <w:rPr>
          <w:rtl w:val="0"/>
        </w:rPr>
      </w:r>
    </w:p>
    <w:p w:rsidR="00000000" w:rsidDel="00000000" w:rsidP="00000000" w:rsidRDefault="00000000" w:rsidRPr="00000000" w14:paraId="00000053">
      <w:pPr>
        <w:tabs>
          <w:tab w:val="left" w:leader="none" w:pos="142"/>
          <w:tab w:val="left" w:leader="none" w:pos="1368"/>
          <w:tab w:val="center" w:leader="none" w:pos="4393"/>
        </w:tabs>
        <w:spacing w:after="240" w:before="240" w:line="276" w:lineRule="auto"/>
        <w:jc w:val="center"/>
        <w:rPr>
          <w:rFonts w:ascii="Titillium Web" w:cs="Titillium Web" w:eastAsia="Titillium Web" w:hAnsi="Titillium Web"/>
          <w:b w:val="1"/>
          <w:bCs w:val="1"/>
          <w:i w:val="1"/>
          <w:iCs w:val="1"/>
          <w:sz w:val="22"/>
          <w:szCs w:val="22"/>
        </w:rPr>
      </w:pPr>
      <w:r w:rsidDel="00000000" w:rsidR="00000000" w:rsidRPr="00000000">
        <w:rPr>
          <w:rFonts w:ascii="Titillium Web" w:cs="Titillium Web" w:eastAsia="Titillium Web" w:hAnsi="Titillium Web"/>
          <w:b w:val="1"/>
          <w:bCs w:val="1"/>
          <w:i w:val="1"/>
          <w:iCs w:val="1"/>
          <w:sz w:val="22"/>
          <w:szCs w:val="22"/>
          <w:rtl w:val="0"/>
        </w:rPr>
        <w:t xml:space="preserve">Oppure</w:t>
      </w:r>
    </w:p>
    <w:p w:rsidR="00000000" w:rsidDel="00000000" w:rsidP="00000000" w:rsidRDefault="00000000" w:rsidRPr="00000000" w14:paraId="00000054">
      <w:pPr>
        <w:tabs>
          <w:tab w:val="left" w:leader="none" w:pos="142"/>
          <w:tab w:val="left" w:leader="none" w:pos="1368"/>
          <w:tab w:val="center" w:leader="none" w:pos="4393"/>
        </w:tabs>
        <w:spacing w:after="240" w:before="240" w:line="276" w:lineRule="auto"/>
        <w:jc w:val="both"/>
        <w:rPr>
          <w:rFonts w:ascii="Titillium Web" w:cs="Titillium Web" w:eastAsia="Titillium Web" w:hAnsi="Titillium Web"/>
          <w:b w:val="1"/>
          <w:bCs w:val="1"/>
          <w:sz w:val="21"/>
          <w:szCs w:val="21"/>
        </w:rPr>
      </w:pPr>
      <w:r w:rsidDel="00000000" w:rsidR="00000000" w:rsidRPr="00000000">
        <w:rPr>
          <w:rFonts w:ascii="Arial" w:cs="Arial" w:eastAsia="Arial" w:hAnsi="Arial"/>
          <w:sz w:val="22"/>
          <w:szCs w:val="22"/>
          <w:rtl w:val="0"/>
        </w:rPr>
        <w:t xml:space="preserve">☐</w:t>
      </w:r>
      <w:r w:rsidDel="00000000" w:rsidR="00000000" w:rsidRPr="00000000">
        <w:rPr>
          <w:rFonts w:ascii="Titillium Web" w:cs="Titillium Web" w:eastAsia="Titillium Web" w:hAnsi="Titillium Web"/>
          <w:sz w:val="21"/>
          <w:szCs w:val="21"/>
          <w:rtl w:val="0"/>
        </w:rPr>
        <w:t xml:space="preserve"> che sussistono le seguenti fattispecie:        </w:t>
        <w:tab/>
        <w:br w:type="textWrapping"/>
        <w:t xml:space="preserve">(</w:t>
      </w:r>
      <w:r w:rsidDel="00000000" w:rsidR="00000000" w:rsidRPr="00000000">
        <w:rPr>
          <w:rFonts w:ascii="Titillium Web" w:cs="Titillium Web" w:eastAsia="Titillium Web" w:hAnsi="Titillium Web"/>
          <w:i w:val="1"/>
          <w:iCs w:val="1"/>
          <w:sz w:val="21"/>
          <w:szCs w:val="21"/>
          <w:rtl w:val="0"/>
        </w:rPr>
        <w:t xml:space="preserve">Indicare nome, cognome, codice fiscale, carica societaria del soggetto interessato, estremi del provvedimento adottato e ogni altra informazione utile ai sensi del comma 6 dell’art. 96 del Codice</w:t>
      </w:r>
      <w:r w:rsidDel="00000000" w:rsidR="00000000" w:rsidRPr="00000000">
        <w:rPr>
          <w:rFonts w:ascii="Titillium Web" w:cs="Titillium Web" w:eastAsia="Titillium Web" w:hAnsi="Titillium Web"/>
          <w:sz w:val="21"/>
          <w:szCs w:val="21"/>
          <w:rtl w:val="0"/>
        </w:rPr>
        <w:t xml:space="preserve">)</w:t>
      </w:r>
      <w:r w:rsidDel="00000000" w:rsidR="00000000" w:rsidRPr="00000000">
        <w:rPr>
          <w:rFonts w:ascii="Titillium Web" w:cs="Titillium Web" w:eastAsia="Titillium Web" w:hAnsi="Titillium Web"/>
          <w:sz w:val="22"/>
          <w:szCs w:val="22"/>
          <w:rtl w:val="0"/>
        </w:rPr>
        <w:br w:type="textWrapping"/>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b w:val="1"/>
          <w:bCs w:val="1"/>
          <w:sz w:val="21"/>
          <w:szCs w:val="21"/>
          <w:rtl w:val="0"/>
        </w:rPr>
        <w:t xml:space="preserve">9</w:t>
      </w:r>
      <w:r w:rsidDel="00000000" w:rsidR="00000000" w:rsidRPr="00000000">
        <w:rPr>
          <w:rFonts w:ascii="Titillium Web" w:cs="Titillium Web" w:eastAsia="Titillium Web" w:hAnsi="Titillium Web"/>
          <w:b w:val="1"/>
          <w:bCs w:val="1"/>
          <w:color w:val="000000"/>
          <w:sz w:val="21"/>
          <w:szCs w:val="21"/>
          <w:rtl w:val="0"/>
        </w:rPr>
        <w:t xml:space="preserve">.</w:t>
      </w:r>
      <w:r w:rsidDel="00000000" w:rsidR="00000000" w:rsidRPr="00000000">
        <w:rPr>
          <w:rFonts w:ascii="Titillium Web" w:cs="Titillium Web" w:eastAsia="Titillium Web" w:hAnsi="Titillium Web"/>
          <w:color w:val="000000"/>
          <w:sz w:val="21"/>
          <w:szCs w:val="21"/>
          <w:rtl w:val="0"/>
        </w:rPr>
        <w:t xml:space="preserve"> che l’Operatore economico</w:t>
      </w:r>
      <w:r w:rsidDel="00000000" w:rsidR="00000000" w:rsidRPr="00000000">
        <w:rPr>
          <w:rFonts w:ascii="Titillium Web" w:cs="Titillium Web" w:eastAsia="Titillium Web" w:hAnsi="Titillium Web"/>
          <w:sz w:val="21"/>
          <w:szCs w:val="21"/>
          <w:rtl w:val="0"/>
        </w:rPr>
        <w:t xml:space="preserve"> (</w:t>
      </w:r>
      <w:r w:rsidDel="00000000" w:rsidR="00000000" w:rsidRPr="00000000">
        <w:rPr>
          <w:rFonts w:ascii="Titillium Web" w:cs="Titillium Web" w:eastAsia="Titillium Web" w:hAnsi="Titillium Web"/>
          <w:i w:val="1"/>
          <w:iCs w:val="1"/>
          <w:sz w:val="21"/>
          <w:szCs w:val="21"/>
          <w:rtl w:val="0"/>
        </w:rPr>
        <w:t xml:space="preserve">barrare la voce di interesse</w:t>
      </w:r>
      <w:r w:rsidDel="00000000" w:rsidR="00000000" w:rsidRPr="00000000">
        <w:rPr>
          <w:rFonts w:ascii="Titillium Web" w:cs="Titillium Web" w:eastAsia="Titillium Web" w:hAnsi="Titillium Web"/>
          <w:sz w:val="21"/>
          <w:szCs w:val="21"/>
          <w:rtl w:val="0"/>
        </w:rPr>
        <w:t xml:space="preserve">):</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b w:val="1"/>
          <w:bCs w:val="1"/>
          <w:sz w:val="21"/>
          <w:szCs w:val="21"/>
          <w:rtl w:val="0"/>
        </w:rPr>
        <w:t xml:space="preserve">a)</w:t>
      </w:r>
      <w:r w:rsidDel="00000000" w:rsidR="00000000" w:rsidRPr="00000000">
        <w:rPr>
          <w:rFonts w:ascii="Titillium Web" w:cs="Titillium Web" w:eastAsia="Titillium Web" w:hAnsi="Titillium Web"/>
          <w:sz w:val="21"/>
          <w:szCs w:val="21"/>
          <w:rtl w:val="0"/>
        </w:rPr>
        <w:t xml:space="preserve"> </w:t>
      </w:r>
      <w:r w:rsidDel="00000000" w:rsidR="00000000" w:rsidRPr="00000000">
        <w:rPr>
          <w:rFonts w:ascii="Titillium Web" w:cs="Titillium Web" w:eastAsia="Titillium Web" w:hAnsi="Titillium Web"/>
          <w:color w:val="000000"/>
          <w:sz w:val="21"/>
          <w:szCs w:val="21"/>
          <w:rtl w:val="0"/>
        </w:rPr>
        <w:t xml:space="preserve">ai sensi del</w:t>
      </w:r>
      <w:r w:rsidDel="00000000" w:rsidR="00000000" w:rsidRPr="00000000">
        <w:rPr>
          <w:rFonts w:ascii="Titillium Web" w:cs="Titillium Web" w:eastAsia="Titillium Web" w:hAnsi="Titillium Web"/>
          <w:sz w:val="21"/>
          <w:szCs w:val="21"/>
          <w:rtl w:val="0"/>
        </w:rPr>
        <w:t xml:space="preserve">l’art. 94, comma 6, D.lgs. 36/2023</w:t>
      </w:r>
      <w:r w:rsidDel="00000000" w:rsidR="00000000" w:rsidRPr="00000000">
        <w:rPr>
          <w:rFonts w:ascii="Titillium Web" w:cs="Titillium Web" w:eastAsia="Titillium Web" w:hAnsi="Titillium Web"/>
          <w:color w:val="000000"/>
          <w:sz w:val="21"/>
          <w:szCs w:val="21"/>
          <w:rtl w:val="0"/>
        </w:rPr>
        <w:t xml:space="preserve"> </w:t>
      </w:r>
    </w:p>
    <w:p w:rsidR="00000000" w:rsidDel="00000000" w:rsidP="00000000" w:rsidRDefault="00000000" w:rsidRPr="00000000" w14:paraId="00000057">
      <w:pPr>
        <w:tabs>
          <w:tab w:val="left" w:leader="none" w:pos="142"/>
          <w:tab w:val="left" w:leader="none" w:pos="1368"/>
          <w:tab w:val="center" w:leader="none" w:pos="4393"/>
        </w:tabs>
        <w:spacing w:after="240" w:before="240" w:line="276" w:lineRule="auto"/>
        <w:jc w:val="both"/>
        <w:rPr>
          <w:rFonts w:ascii="Titillium Web" w:cs="Titillium Web" w:eastAsia="Titillium Web" w:hAnsi="Titillium Web"/>
          <w:sz w:val="21"/>
          <w:szCs w:val="21"/>
        </w:rPr>
      </w:pPr>
      <w:r w:rsidDel="00000000" w:rsidR="00000000" w:rsidRPr="00000000">
        <w:rPr>
          <w:rFonts w:ascii="Arial" w:cs="Arial" w:eastAsia="Arial" w:hAnsi="Arial"/>
          <w:sz w:val="22"/>
          <w:szCs w:val="22"/>
          <w:rtl w:val="0"/>
        </w:rPr>
        <w:t xml:space="preserve">☐ </w:t>
      </w:r>
      <w:r w:rsidDel="00000000" w:rsidR="00000000" w:rsidRPr="00000000">
        <w:rPr>
          <w:rFonts w:ascii="Titillium Web" w:cs="Titillium Web" w:eastAsia="Titillium Web" w:hAnsi="Titillium Web"/>
          <w:b w:val="1"/>
          <w:bCs w:val="1"/>
          <w:sz w:val="21"/>
          <w:szCs w:val="21"/>
          <w:rtl w:val="0"/>
        </w:rPr>
        <w:t xml:space="preserve">non ha obblighi</w:t>
      </w:r>
      <w:r w:rsidDel="00000000" w:rsidR="00000000" w:rsidRPr="00000000">
        <w:rPr>
          <w:rFonts w:ascii="Titillium Web" w:cs="Titillium Web" w:eastAsia="Titillium Web" w:hAnsi="Titillium Web"/>
          <w:sz w:val="21"/>
          <w:szCs w:val="21"/>
          <w:rtl w:val="0"/>
        </w:rPr>
        <w:t xml:space="preserve"> relativi al pagamento di imposte e tasse o di contributi previdenziali per violazioni in materia fiscale e/o contributiva previdenziale, anche non definitivamente accertate;</w:t>
      </w:r>
    </w:p>
    <w:p w:rsidR="00000000" w:rsidDel="00000000" w:rsidP="00000000" w:rsidRDefault="00000000" w:rsidRPr="00000000" w14:paraId="00000058">
      <w:pPr>
        <w:tabs>
          <w:tab w:val="left" w:leader="none" w:pos="142"/>
          <w:tab w:val="left" w:leader="none" w:pos="1368"/>
          <w:tab w:val="center" w:leader="none" w:pos="4393"/>
        </w:tabs>
        <w:spacing w:after="240" w:before="240" w:line="276" w:lineRule="auto"/>
        <w:jc w:val="center"/>
        <w:rPr>
          <w:rFonts w:ascii="Titillium Web" w:cs="Titillium Web" w:eastAsia="Titillium Web" w:hAnsi="Titillium Web"/>
          <w:b w:val="1"/>
          <w:bCs w:val="1"/>
          <w:i w:val="1"/>
          <w:iCs w:val="1"/>
          <w:sz w:val="21"/>
          <w:szCs w:val="21"/>
        </w:rPr>
      </w:pPr>
      <w:r w:rsidDel="00000000" w:rsidR="00000000" w:rsidRPr="00000000">
        <w:rPr>
          <w:rFonts w:ascii="Titillium Web" w:cs="Titillium Web" w:eastAsia="Titillium Web" w:hAnsi="Titillium Web"/>
          <w:b w:val="1"/>
          <w:bCs w:val="1"/>
          <w:i w:val="1"/>
          <w:iCs w:val="1"/>
          <w:sz w:val="21"/>
          <w:szCs w:val="21"/>
          <w:rtl w:val="0"/>
        </w:rPr>
        <w:t xml:space="preserve">oppure</w:t>
      </w:r>
    </w:p>
    <w:p w:rsidR="00000000" w:rsidDel="00000000" w:rsidP="00000000" w:rsidRDefault="00000000" w:rsidRPr="00000000" w14:paraId="00000059">
      <w:pPr>
        <w:tabs>
          <w:tab w:val="left" w:leader="none" w:pos="142"/>
          <w:tab w:val="left" w:leader="none" w:pos="1368"/>
          <w:tab w:val="center" w:leader="none" w:pos="4393"/>
        </w:tabs>
        <w:spacing w:after="240" w:before="240" w:line="276" w:lineRule="auto"/>
        <w:jc w:val="both"/>
        <w:rPr>
          <w:rFonts w:ascii="Titillium Web" w:cs="Titillium Web" w:eastAsia="Titillium Web" w:hAnsi="Titillium Web"/>
          <w:sz w:val="21"/>
          <w:szCs w:val="21"/>
        </w:rPr>
      </w:pPr>
      <w:r w:rsidDel="00000000" w:rsidR="00000000" w:rsidRPr="00000000">
        <w:rPr>
          <w:rFonts w:ascii="Arial" w:cs="Arial" w:eastAsia="Arial" w:hAnsi="Arial"/>
          <w:sz w:val="21"/>
          <w:szCs w:val="21"/>
          <w:rtl w:val="0"/>
        </w:rPr>
        <w:t xml:space="preserve">☐</w:t>
      </w:r>
      <w:r w:rsidDel="00000000" w:rsidR="00000000" w:rsidRPr="00000000">
        <w:rPr>
          <w:rFonts w:ascii="Titillium Web" w:cs="Titillium Web" w:eastAsia="Titillium Web" w:hAnsi="Titillium Web"/>
          <w:b w:val="1"/>
          <w:bCs w:val="1"/>
          <w:sz w:val="21"/>
          <w:szCs w:val="21"/>
          <w:rtl w:val="0"/>
        </w:rPr>
        <w:t xml:space="preserve"> ha obblighi</w:t>
      </w:r>
      <w:r w:rsidDel="00000000" w:rsidR="00000000" w:rsidRPr="00000000">
        <w:rPr>
          <w:rFonts w:ascii="Titillium Web" w:cs="Titillium Web" w:eastAsia="Titillium Web" w:hAnsi="Titillium Web"/>
          <w:sz w:val="21"/>
          <w:szCs w:val="21"/>
          <w:rtl w:val="0"/>
        </w:rPr>
        <w:t xml:space="preserve"> relativi al pagamento di imposte e tasse o di contributi previdenziali  per violazioni in materia fiscale e/o contributiva previdenziale</w:t>
      </w:r>
      <w:r w:rsidDel="00000000" w:rsidR="00000000" w:rsidRPr="00000000">
        <w:rPr>
          <w:rFonts w:ascii="Titillium Web" w:cs="Titillium Web" w:eastAsia="Titillium Web" w:hAnsi="Titillium Web"/>
          <w:b w:val="1"/>
          <w:bCs w:val="1"/>
          <w:sz w:val="21"/>
          <w:szCs w:val="21"/>
          <w:u w:val="single"/>
          <w:rtl w:val="0"/>
        </w:rPr>
        <w:t xml:space="preserve"> definitivamente accertate</w:t>
      </w:r>
      <w:r w:rsidDel="00000000" w:rsidR="00000000" w:rsidRPr="00000000">
        <w:rPr>
          <w:rFonts w:ascii="Titillium Web" w:cs="Titillium Web" w:eastAsia="Titillium Web" w:hAnsi="Titillium Web"/>
          <w:sz w:val="21"/>
          <w:szCs w:val="21"/>
          <w:rtl w:val="0"/>
        </w:rPr>
        <w:t xml:space="preserve"> e che gli stessi sono i seguenti (indicare la violazione e l’importo):  </w:t>
        <w:tab/>
        <w:br w:type="textWrapping"/>
        <w:t xml:space="preserve">________________________________________________________________________</w:t>
      </w:r>
    </w:p>
    <w:p w:rsidR="00000000" w:rsidDel="00000000" w:rsidP="00000000" w:rsidRDefault="00000000" w:rsidRPr="00000000" w14:paraId="0000005A">
      <w:pPr>
        <w:tabs>
          <w:tab w:val="left" w:leader="none" w:pos="142"/>
          <w:tab w:val="left" w:leader="none" w:pos="1368"/>
          <w:tab w:val="center" w:leader="none" w:pos="4393"/>
        </w:tabs>
        <w:spacing w:after="240" w:before="240" w:line="276" w:lineRule="auto"/>
        <w:jc w:val="both"/>
        <w:rPr>
          <w:rFonts w:ascii="Titillium Web" w:cs="Titillium Web" w:eastAsia="Titillium Web" w:hAnsi="Titillium Web"/>
          <w:sz w:val="21"/>
          <w:szCs w:val="21"/>
        </w:rPr>
      </w:pPr>
      <w:r w:rsidDel="00000000" w:rsidR="00000000" w:rsidRPr="00000000">
        <w:rPr>
          <w:rFonts w:ascii="Arial" w:cs="Arial" w:eastAsia="Arial" w:hAnsi="Arial"/>
          <w:sz w:val="21"/>
          <w:szCs w:val="21"/>
          <w:rtl w:val="0"/>
        </w:rPr>
        <w:t xml:space="preserve">☐</w:t>
      </w:r>
      <w:r w:rsidDel="00000000" w:rsidR="00000000" w:rsidRPr="00000000">
        <w:rPr>
          <w:rFonts w:ascii="Titillium Web" w:cs="Titillium Web" w:eastAsia="Titillium Web" w:hAnsi="Titillium Web"/>
          <w:b w:val="1"/>
          <w:bCs w:val="1"/>
          <w:sz w:val="21"/>
          <w:szCs w:val="21"/>
          <w:rtl w:val="0"/>
        </w:rPr>
        <w:t xml:space="preserve"> ha obblighi</w:t>
      </w:r>
      <w:r w:rsidDel="00000000" w:rsidR="00000000" w:rsidRPr="00000000">
        <w:rPr>
          <w:rFonts w:ascii="Titillium Web" w:cs="Titillium Web" w:eastAsia="Titillium Web" w:hAnsi="Titillium Web"/>
          <w:sz w:val="21"/>
          <w:szCs w:val="21"/>
          <w:rtl w:val="0"/>
        </w:rPr>
        <w:t xml:space="preserve"> relativi al pagamento di imposte e tasse o di contributi previdenziali  per violazioni in materia fiscale e/o contributiva previdenziale  </w:t>
      </w:r>
      <w:r w:rsidDel="00000000" w:rsidR="00000000" w:rsidRPr="00000000">
        <w:rPr>
          <w:rFonts w:ascii="Titillium Web" w:cs="Titillium Web" w:eastAsia="Titillium Web" w:hAnsi="Titillium Web"/>
          <w:b w:val="1"/>
          <w:bCs w:val="1"/>
          <w:sz w:val="21"/>
          <w:szCs w:val="21"/>
          <w:u w:val="single"/>
          <w:rtl w:val="0"/>
        </w:rPr>
        <w:t xml:space="preserve">non definitivamente accertate</w:t>
      </w:r>
      <w:r w:rsidDel="00000000" w:rsidR="00000000" w:rsidRPr="00000000">
        <w:rPr>
          <w:rFonts w:ascii="Titillium Web" w:cs="Titillium Web" w:eastAsia="Titillium Web" w:hAnsi="Titillium Web"/>
          <w:sz w:val="21"/>
          <w:szCs w:val="21"/>
          <w:u w:val="single"/>
          <w:rtl w:val="0"/>
        </w:rPr>
        <w:t xml:space="preserve"> </w:t>
      </w:r>
      <w:r w:rsidDel="00000000" w:rsidR="00000000" w:rsidRPr="00000000">
        <w:rPr>
          <w:rFonts w:ascii="Titillium Web" w:cs="Titillium Web" w:eastAsia="Titillium Web" w:hAnsi="Titillium Web"/>
          <w:sz w:val="21"/>
          <w:szCs w:val="21"/>
          <w:rtl w:val="0"/>
        </w:rPr>
        <w:t xml:space="preserve">e che gli stessi sono i seguenti (</w:t>
      </w:r>
      <w:r w:rsidDel="00000000" w:rsidR="00000000" w:rsidRPr="00000000">
        <w:rPr>
          <w:rFonts w:ascii="Titillium Web" w:cs="Titillium Web" w:eastAsia="Titillium Web" w:hAnsi="Titillium Web"/>
          <w:i w:val="1"/>
          <w:iCs w:val="1"/>
          <w:sz w:val="21"/>
          <w:szCs w:val="21"/>
          <w:rtl w:val="0"/>
        </w:rPr>
        <w:t xml:space="preserve">indicare violazione e importo</w:t>
      </w:r>
      <w:r w:rsidDel="00000000" w:rsidR="00000000" w:rsidRPr="00000000">
        <w:rPr>
          <w:rFonts w:ascii="Titillium Web" w:cs="Titillium Web" w:eastAsia="Titillium Web" w:hAnsi="Titillium Web"/>
          <w:sz w:val="21"/>
          <w:szCs w:val="21"/>
          <w:rtl w:val="0"/>
        </w:rPr>
        <w:t xml:space="preserve">):     </w:t>
        <w:tab/>
        <w:t xml:space="preserve"> ________________________________________________________________________</w:t>
      </w:r>
    </w:p>
    <w:p w:rsidR="00000000" w:rsidDel="00000000" w:rsidP="00000000" w:rsidRDefault="00000000" w:rsidRPr="00000000" w14:paraId="0000005B">
      <w:pPr>
        <w:tabs>
          <w:tab w:val="left" w:leader="none" w:pos="142"/>
          <w:tab w:val="left" w:leader="none" w:pos="1368"/>
          <w:tab w:val="center" w:leader="none" w:pos="4393"/>
        </w:tabs>
        <w:spacing w:after="240" w:before="240" w:line="276" w:lineRule="auto"/>
        <w:jc w:val="center"/>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sz w:val="21"/>
          <w:szCs w:val="21"/>
          <w:rtl w:val="0"/>
        </w:rPr>
        <w:t xml:space="preserve">E  </w:t>
      </w:r>
      <w:r w:rsidDel="00000000" w:rsidR="00000000" w:rsidRPr="00000000">
        <w:rPr>
          <w:rFonts w:ascii="Titillium Web" w:cs="Titillium Web" w:eastAsia="Titillium Web" w:hAnsi="Titillium Web"/>
          <w:sz w:val="21"/>
          <w:szCs w:val="21"/>
          <w:rtl w:val="0"/>
        </w:rPr>
        <w:t xml:space="preserve">(</w:t>
      </w:r>
      <w:r w:rsidDel="00000000" w:rsidR="00000000" w:rsidRPr="00000000">
        <w:rPr>
          <w:rFonts w:ascii="Titillium Web" w:cs="Titillium Web" w:eastAsia="Titillium Web" w:hAnsi="Titillium Web"/>
          <w:i w:val="1"/>
          <w:iCs w:val="1"/>
          <w:sz w:val="21"/>
          <w:szCs w:val="21"/>
          <w:rtl w:val="0"/>
        </w:rPr>
        <w:t xml:space="preserve">barrare la casella che interessa in caso di risposta positiva alla precedente dichiarazione</w:t>
      </w:r>
      <w:r w:rsidDel="00000000" w:rsidR="00000000" w:rsidRPr="00000000">
        <w:rPr>
          <w:rFonts w:ascii="Titillium Web" w:cs="Titillium Web" w:eastAsia="Titillium Web" w:hAnsi="Titillium Web"/>
          <w:sz w:val="21"/>
          <w:szCs w:val="21"/>
          <w:rtl w:val="0"/>
        </w:rPr>
        <w:t xml:space="preserve">)</w:t>
      </w:r>
    </w:p>
    <w:p w:rsidR="00000000" w:rsidDel="00000000" w:rsidP="00000000" w:rsidRDefault="00000000" w:rsidRPr="00000000" w14:paraId="0000005C">
      <w:pPr>
        <w:tabs>
          <w:tab w:val="left" w:leader="none" w:pos="142"/>
          <w:tab w:val="left" w:leader="none" w:pos="1368"/>
          <w:tab w:val="center" w:leader="none" w:pos="4393"/>
        </w:tabs>
        <w:spacing w:after="240" w:before="240" w:line="276" w:lineRule="auto"/>
        <w:jc w:val="both"/>
        <w:rPr>
          <w:rFonts w:ascii="Titillium Web" w:cs="Titillium Web" w:eastAsia="Titillium Web" w:hAnsi="Titillium Web"/>
          <w:sz w:val="21"/>
          <w:szCs w:val="21"/>
        </w:rPr>
      </w:pPr>
      <w:r w:rsidDel="00000000" w:rsidR="00000000" w:rsidRPr="00000000">
        <w:rPr>
          <w:rFonts w:ascii="Arial" w:cs="Arial" w:eastAsia="Arial" w:hAnsi="Arial"/>
          <w:sz w:val="21"/>
          <w:szCs w:val="21"/>
          <w:rtl w:val="0"/>
        </w:rPr>
        <w:t xml:space="preserve">☐</w:t>
      </w:r>
      <w:r w:rsidDel="00000000" w:rsidR="00000000" w:rsidRPr="00000000">
        <w:rPr>
          <w:rFonts w:ascii="Titillium Web" w:cs="Titillium Web" w:eastAsia="Titillium Web" w:hAnsi="Titillium Web"/>
          <w:sz w:val="21"/>
          <w:szCs w:val="21"/>
          <w:rtl w:val="0"/>
        </w:rPr>
        <w:t xml:space="preserve">  ha ottemperato a tali obblighi pagando o impegnandosi in modo vincolante a pagare le imposte/ contributi previdenziali dovuti, compresi eventuali interessi o sanzioni; </w:t>
      </w:r>
    </w:p>
    <w:p w:rsidR="00000000" w:rsidDel="00000000" w:rsidP="00000000" w:rsidRDefault="00000000" w:rsidRPr="00000000" w14:paraId="0000005D">
      <w:pPr>
        <w:tabs>
          <w:tab w:val="left" w:leader="none" w:pos="142"/>
          <w:tab w:val="left" w:leader="none" w:pos="1368"/>
          <w:tab w:val="center" w:leader="none" w:pos="4393"/>
        </w:tabs>
        <w:spacing w:after="240" w:before="240" w:line="276" w:lineRule="auto"/>
        <w:jc w:val="center"/>
        <w:rPr>
          <w:rFonts w:ascii="Titillium Web" w:cs="Titillium Web" w:eastAsia="Titillium Web" w:hAnsi="Titillium Web"/>
          <w:b w:val="1"/>
          <w:bCs w:val="1"/>
          <w:i w:val="1"/>
          <w:iCs w:val="1"/>
          <w:sz w:val="21"/>
          <w:szCs w:val="21"/>
        </w:rPr>
      </w:pPr>
      <w:r w:rsidDel="00000000" w:rsidR="00000000" w:rsidRPr="00000000">
        <w:rPr>
          <w:rFonts w:ascii="Titillium Web" w:cs="Titillium Web" w:eastAsia="Titillium Web" w:hAnsi="Titillium Web"/>
          <w:b w:val="1"/>
          <w:bCs w:val="1"/>
          <w:i w:val="1"/>
          <w:iCs w:val="1"/>
          <w:sz w:val="21"/>
          <w:szCs w:val="21"/>
          <w:rtl w:val="0"/>
        </w:rPr>
        <w:t xml:space="preserve">Oppure</w:t>
      </w:r>
    </w:p>
    <w:p w:rsidR="00000000" w:rsidDel="00000000" w:rsidP="00000000" w:rsidRDefault="00000000" w:rsidRPr="00000000" w14:paraId="0000005E">
      <w:pPr>
        <w:tabs>
          <w:tab w:val="left" w:leader="none" w:pos="142"/>
          <w:tab w:val="left" w:leader="none" w:pos="1368"/>
          <w:tab w:val="center" w:leader="none" w:pos="4393"/>
        </w:tabs>
        <w:spacing w:after="240" w:before="240" w:line="276" w:lineRule="auto"/>
        <w:jc w:val="both"/>
        <w:rPr>
          <w:rFonts w:ascii="Titillium Web" w:cs="Titillium Web" w:eastAsia="Titillium Web" w:hAnsi="Titillium Web"/>
          <w:sz w:val="21"/>
          <w:szCs w:val="21"/>
        </w:rPr>
      </w:pPr>
      <w:r w:rsidDel="00000000" w:rsidR="00000000" w:rsidRPr="00000000">
        <w:rPr>
          <w:rFonts w:ascii="Arial" w:cs="Arial" w:eastAsia="Arial" w:hAnsi="Arial"/>
          <w:sz w:val="21"/>
          <w:szCs w:val="21"/>
          <w:rtl w:val="0"/>
        </w:rPr>
        <w:t xml:space="preserve">☐</w:t>
      </w:r>
      <w:r w:rsidDel="00000000" w:rsidR="00000000" w:rsidRPr="00000000">
        <w:rPr>
          <w:rFonts w:ascii="Titillium Web" w:cs="Titillium Web" w:eastAsia="Titillium Web" w:hAnsi="Titillium Web"/>
          <w:sz w:val="21"/>
          <w:szCs w:val="21"/>
          <w:rtl w:val="0"/>
        </w:rPr>
        <w:t xml:space="preserve"> il debito tributario/previdenziale è comunque integralmente estinto anteriormente alla scadenza del termine di presentazione della domanda;</w:t>
      </w:r>
    </w:p>
    <w:p w:rsidR="00000000" w:rsidDel="00000000" w:rsidP="00000000" w:rsidRDefault="00000000" w:rsidRPr="00000000" w14:paraId="0000005F">
      <w:pPr>
        <w:tabs>
          <w:tab w:val="left" w:leader="none" w:pos="142"/>
          <w:tab w:val="left" w:leader="none" w:pos="1368"/>
          <w:tab w:val="center" w:leader="none" w:pos="4393"/>
        </w:tabs>
        <w:spacing w:after="240" w:before="240" w:line="276" w:lineRule="auto"/>
        <w:jc w:val="center"/>
        <w:rPr>
          <w:rFonts w:ascii="Titillium Web" w:cs="Titillium Web" w:eastAsia="Titillium Web" w:hAnsi="Titillium Web"/>
          <w:b w:val="1"/>
          <w:bCs w:val="1"/>
          <w:i w:val="1"/>
          <w:iCs w:val="1"/>
          <w:sz w:val="21"/>
          <w:szCs w:val="21"/>
        </w:rPr>
      </w:pPr>
      <w:r w:rsidDel="00000000" w:rsidR="00000000" w:rsidRPr="00000000">
        <w:rPr>
          <w:rFonts w:ascii="Titillium Web" w:cs="Titillium Web" w:eastAsia="Titillium Web" w:hAnsi="Titillium Web"/>
          <w:b w:val="1"/>
          <w:bCs w:val="1"/>
          <w:i w:val="1"/>
          <w:iCs w:val="1"/>
          <w:sz w:val="21"/>
          <w:szCs w:val="21"/>
          <w:rtl w:val="0"/>
        </w:rPr>
        <w:t xml:space="preserve">Oppure</w:t>
      </w:r>
    </w:p>
    <w:p w:rsidR="00000000" w:rsidDel="00000000" w:rsidP="00000000" w:rsidRDefault="00000000" w:rsidRPr="00000000" w14:paraId="00000060">
      <w:pPr>
        <w:tabs>
          <w:tab w:val="left" w:leader="none" w:pos="142"/>
          <w:tab w:val="left" w:leader="none" w:pos="1368"/>
          <w:tab w:val="center" w:leader="none" w:pos="4393"/>
        </w:tabs>
        <w:spacing w:after="240" w:before="240" w:line="276" w:lineRule="auto"/>
        <w:jc w:val="both"/>
        <w:rPr>
          <w:rFonts w:ascii="Titillium Web" w:cs="Titillium Web" w:eastAsia="Titillium Web" w:hAnsi="Titillium Web"/>
          <w:sz w:val="21"/>
          <w:szCs w:val="21"/>
        </w:rPr>
      </w:pPr>
      <w:r w:rsidDel="00000000" w:rsidR="00000000" w:rsidRPr="00000000">
        <w:rPr>
          <w:rFonts w:ascii="Arial" w:cs="Arial" w:eastAsia="Arial" w:hAnsi="Arial"/>
          <w:sz w:val="21"/>
          <w:szCs w:val="21"/>
          <w:rtl w:val="0"/>
        </w:rPr>
        <w:t xml:space="preserve">☐</w:t>
      </w:r>
      <w:r w:rsidDel="00000000" w:rsidR="00000000" w:rsidRPr="00000000">
        <w:rPr>
          <w:rFonts w:ascii="Titillium Web" w:cs="Titillium Web" w:eastAsia="Titillium Web" w:hAnsi="Titillium Web"/>
          <w:sz w:val="21"/>
          <w:szCs w:val="21"/>
          <w:rtl w:val="0"/>
        </w:rPr>
        <w:t xml:space="preserve"> ha compensato il debito tributario con crediti vantati nei confronti della pubblica amministrazione;</w:t>
      </w:r>
    </w:p>
    <w:p w:rsidR="00000000" w:rsidDel="00000000" w:rsidP="00000000" w:rsidRDefault="00000000" w:rsidRPr="00000000" w14:paraId="00000061">
      <w:pPr>
        <w:tabs>
          <w:tab w:val="left" w:leader="none" w:pos="142"/>
          <w:tab w:val="left" w:leader="none" w:pos="1368"/>
          <w:tab w:val="center" w:leader="none" w:pos="4393"/>
        </w:tabs>
        <w:spacing w:after="240" w:before="240" w:line="276"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sz w:val="21"/>
          <w:szCs w:val="21"/>
          <w:rtl w:val="0"/>
        </w:rPr>
        <w:t xml:space="preserve">Ovvero</w:t>
      </w:r>
      <w:r w:rsidDel="00000000" w:rsidR="00000000" w:rsidRPr="00000000">
        <w:rPr>
          <w:rFonts w:ascii="Titillium Web" w:cs="Titillium Web" w:eastAsia="Titillium Web" w:hAnsi="Titillium Web"/>
          <w:sz w:val="21"/>
          <w:szCs w:val="21"/>
          <w:rtl w:val="0"/>
        </w:rPr>
        <w:t xml:space="preserve"> (</w:t>
      </w:r>
      <w:r w:rsidDel="00000000" w:rsidR="00000000" w:rsidRPr="00000000">
        <w:rPr>
          <w:rFonts w:ascii="Titillium Web" w:cs="Titillium Web" w:eastAsia="Titillium Web" w:hAnsi="Titillium Web"/>
          <w:i w:val="1"/>
          <w:iCs w:val="1"/>
          <w:sz w:val="21"/>
          <w:szCs w:val="21"/>
          <w:rtl w:val="0"/>
        </w:rPr>
        <w:t xml:space="preserve">da compilare se ricorre una delle sotto elencate ipotesi</w:t>
      </w:r>
      <w:r w:rsidDel="00000000" w:rsidR="00000000" w:rsidRPr="00000000">
        <w:rPr>
          <w:rFonts w:ascii="Titillium Web" w:cs="Titillium Web" w:eastAsia="Titillium Web" w:hAnsi="Titillium Web"/>
          <w:sz w:val="21"/>
          <w:szCs w:val="21"/>
          <w:rtl w:val="0"/>
        </w:rPr>
        <w:t xml:space="preserve">) </w:t>
      </w:r>
      <w:r w:rsidDel="00000000" w:rsidR="00000000" w:rsidRPr="00000000">
        <w:rPr>
          <w:rFonts w:ascii="Titillium Web" w:cs="Titillium Web" w:eastAsia="Titillium Web" w:hAnsi="Titillium Web"/>
          <w:b w:val="1"/>
          <w:bCs w:val="1"/>
          <w:sz w:val="21"/>
          <w:szCs w:val="21"/>
          <w:rtl w:val="0"/>
        </w:rPr>
        <w:t xml:space="preserve">in caso di </w:t>
      </w:r>
      <w:r w:rsidDel="00000000" w:rsidR="00000000" w:rsidRPr="00000000">
        <w:rPr>
          <w:rFonts w:ascii="Titillium Web" w:cs="Titillium Web" w:eastAsia="Titillium Web" w:hAnsi="Titillium Web"/>
          <w:b w:val="1"/>
          <w:bCs w:val="1"/>
          <w:sz w:val="21"/>
          <w:szCs w:val="21"/>
          <w:u w:val="single"/>
          <w:rtl w:val="0"/>
        </w:rPr>
        <w:t xml:space="preserve">violazioni non definitivamente accertate in materia fiscale</w:t>
      </w:r>
      <w:r w:rsidDel="00000000" w:rsidR="00000000" w:rsidRPr="00000000">
        <w:rPr>
          <w:rFonts w:ascii="Titillium Web" w:cs="Titillium Web" w:eastAsia="Titillium Web" w:hAnsi="Titillium Web"/>
          <w:b w:val="1"/>
          <w:bCs w:val="1"/>
          <w:sz w:val="21"/>
          <w:szCs w:val="21"/>
          <w:rtl w:val="0"/>
        </w:rPr>
        <w:t xml:space="preserve">,</w:t>
      </w:r>
      <w:r w:rsidDel="00000000" w:rsidR="00000000" w:rsidRPr="00000000">
        <w:rPr>
          <w:rFonts w:ascii="Titillium Web" w:cs="Titillium Web" w:eastAsia="Titillium Web" w:hAnsi="Titillium Web"/>
          <w:sz w:val="21"/>
          <w:szCs w:val="21"/>
          <w:rtl w:val="0"/>
        </w:rPr>
        <w:t xml:space="preserve"> in relazione alle stesse:</w:t>
      </w:r>
    </w:p>
    <w:p w:rsidR="00000000" w:rsidDel="00000000" w:rsidP="00000000" w:rsidRDefault="00000000" w:rsidRPr="00000000" w14:paraId="00000062">
      <w:pPr>
        <w:tabs>
          <w:tab w:val="left" w:leader="none" w:pos="142"/>
          <w:tab w:val="left" w:leader="none" w:pos="1368"/>
          <w:tab w:val="center" w:leader="none" w:pos="4393"/>
        </w:tabs>
        <w:spacing w:after="240" w:before="240" w:line="276" w:lineRule="auto"/>
        <w:jc w:val="both"/>
        <w:rPr>
          <w:rFonts w:ascii="Titillium Web" w:cs="Titillium Web" w:eastAsia="Titillium Web" w:hAnsi="Titillium Web"/>
          <w:sz w:val="21"/>
          <w:szCs w:val="21"/>
        </w:rPr>
      </w:pPr>
      <w:r w:rsidDel="00000000" w:rsidR="00000000" w:rsidRPr="00000000">
        <w:rPr>
          <w:rFonts w:ascii="Arial" w:cs="Arial" w:eastAsia="Arial" w:hAnsi="Arial"/>
          <w:sz w:val="21"/>
          <w:szCs w:val="21"/>
          <w:rtl w:val="0"/>
        </w:rPr>
        <w:t xml:space="preserve">☐</w:t>
      </w:r>
      <w:r w:rsidDel="00000000" w:rsidR="00000000" w:rsidRPr="00000000">
        <w:rPr>
          <w:rFonts w:ascii="Titillium Web" w:cs="Titillium Web" w:eastAsia="Titillium Web" w:hAnsi="Titillium Web"/>
          <w:sz w:val="21"/>
          <w:szCs w:val="21"/>
          <w:rtl w:val="0"/>
        </w:rPr>
        <w:t xml:space="preserve"> è intervenuta pronuncia giurisdizionale favorevole all’operatore economico non passata in giudicato (sino all’eventuale riforma della stessa o sino a che la violazione risulti definitivamente accertata);</w:t>
      </w:r>
    </w:p>
    <w:p w:rsidR="00000000" w:rsidDel="00000000" w:rsidP="00000000" w:rsidRDefault="00000000" w:rsidRPr="00000000" w14:paraId="00000063">
      <w:pPr>
        <w:tabs>
          <w:tab w:val="left" w:leader="none" w:pos="142"/>
          <w:tab w:val="left" w:leader="none" w:pos="1368"/>
          <w:tab w:val="center" w:leader="none" w:pos="4393"/>
        </w:tabs>
        <w:spacing w:after="240" w:before="240" w:line="276"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 </w:t>
      </w:r>
      <w:r w:rsidDel="00000000" w:rsidR="00000000" w:rsidRPr="00000000">
        <w:rPr>
          <w:rFonts w:ascii="Arial" w:cs="Arial" w:eastAsia="Arial" w:hAnsi="Arial"/>
          <w:sz w:val="21"/>
          <w:szCs w:val="21"/>
          <w:rtl w:val="0"/>
        </w:rPr>
        <w:t xml:space="preserve">☐</w:t>
      </w:r>
      <w:r w:rsidDel="00000000" w:rsidR="00000000" w:rsidRPr="00000000">
        <w:rPr>
          <w:rFonts w:ascii="Titillium Web" w:cs="Titillium Web" w:eastAsia="Titillium Web" w:hAnsi="Titillium Web"/>
          <w:sz w:val="21"/>
          <w:szCs w:val="21"/>
          <w:rtl w:val="0"/>
        </w:rPr>
        <w:t xml:space="preserve">  sono stati adottati provvedimenti di sospensione giurisdizionale o amministrativa. </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b w:val="1"/>
          <w:bCs w:val="1"/>
          <w:color w:val="000000"/>
          <w:sz w:val="21"/>
          <w:szCs w:val="21"/>
          <w:rtl w:val="0"/>
        </w:rPr>
        <w:t xml:space="preserve">b)</w:t>
      </w:r>
      <w:r w:rsidDel="00000000" w:rsidR="00000000" w:rsidRPr="00000000">
        <w:rPr>
          <w:rFonts w:ascii="Titillium Web" w:cs="Titillium Web" w:eastAsia="Titillium Web" w:hAnsi="Titillium Web"/>
          <w:color w:val="000000"/>
          <w:sz w:val="21"/>
          <w:szCs w:val="21"/>
          <w:rtl w:val="0"/>
        </w:rPr>
        <w:t xml:space="preserve"> </w:t>
      </w:r>
      <w:r w:rsidDel="00000000" w:rsidR="00000000" w:rsidRPr="00000000">
        <w:rPr>
          <w:rFonts w:ascii="Titillium Web" w:cs="Titillium Web" w:eastAsia="Titillium Web" w:hAnsi="Titillium Web"/>
          <w:sz w:val="21"/>
          <w:szCs w:val="21"/>
          <w:rtl w:val="0"/>
        </w:rPr>
        <w:t xml:space="preserve"> </w:t>
      </w:r>
      <w:r w:rsidDel="00000000" w:rsidR="00000000" w:rsidRPr="00000000">
        <w:rPr>
          <w:rFonts w:ascii="Arial" w:cs="Arial" w:eastAsia="Arial" w:hAnsi="Arial"/>
          <w:sz w:val="21"/>
          <w:szCs w:val="21"/>
          <w:rtl w:val="0"/>
        </w:rPr>
        <w:t xml:space="preserve">☐ </w:t>
      </w:r>
      <w:r w:rsidDel="00000000" w:rsidR="00000000" w:rsidRPr="00000000">
        <w:rPr>
          <w:rFonts w:ascii="Titillium Web" w:cs="Titillium Web" w:eastAsia="Titillium Web" w:hAnsi="Titillium Web"/>
          <w:color w:val="000000"/>
          <w:sz w:val="21"/>
          <w:szCs w:val="21"/>
          <w:rtl w:val="0"/>
        </w:rPr>
        <w:t xml:space="preserve">non si trova in stato di fallimento, di liquidazione coatta/liquidazione giudiziale, di concordato preventivo, di concordato con continuità aziendale e non è in corso alcun procedimento per la dichiarazione di una di tali situazioni (art. 94, comma 5, lettera d) </w:t>
      </w:r>
      <w:r w:rsidDel="00000000" w:rsidR="00000000" w:rsidRPr="00000000">
        <w:rPr>
          <w:rFonts w:ascii="Titillium Web" w:cs="Titillium Web" w:eastAsia="Titillium Web" w:hAnsi="Titillium Web"/>
          <w:sz w:val="21"/>
          <w:szCs w:val="21"/>
          <w:rtl w:val="0"/>
        </w:rPr>
        <w:t xml:space="preserve">D.lgs. 36/2023</w:t>
      </w:r>
      <w:r w:rsidDel="00000000" w:rsidR="00000000" w:rsidRPr="00000000">
        <w:rPr>
          <w:rFonts w:ascii="Titillium Web" w:cs="Titillium Web" w:eastAsia="Titillium Web" w:hAnsi="Titillium Web"/>
          <w:color w:val="000000"/>
          <w:sz w:val="21"/>
          <w:szCs w:val="21"/>
          <w:rtl w:val="0"/>
        </w:rPr>
        <w:t xml:space="preserve">), </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center"/>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b w:val="1"/>
          <w:bCs w:val="1"/>
          <w:i w:val="1"/>
          <w:iCs w:val="1"/>
          <w:color w:val="000000"/>
          <w:sz w:val="21"/>
          <w:szCs w:val="21"/>
          <w:rtl w:val="0"/>
        </w:rPr>
        <w:t xml:space="preserve">oppure   </w:t>
      </w:r>
      <w:r w:rsidDel="00000000" w:rsidR="00000000" w:rsidRPr="00000000">
        <w:rPr>
          <w:rFonts w:ascii="Titillium Web" w:cs="Titillium Web" w:eastAsia="Titillium Web" w:hAnsi="Titillium Web"/>
          <w:color w:val="000000"/>
          <w:sz w:val="21"/>
          <w:szCs w:val="21"/>
          <w:rtl w:val="0"/>
        </w:rPr>
        <w:t xml:space="preserve">    </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Arial" w:cs="Arial" w:eastAsia="Arial" w:hAnsi="Arial"/>
          <w:sz w:val="21"/>
          <w:szCs w:val="21"/>
          <w:rtl w:val="0"/>
        </w:rPr>
        <w:t xml:space="preserve">☐</w:t>
      </w:r>
      <w:r w:rsidDel="00000000" w:rsidR="00000000" w:rsidRPr="00000000">
        <w:rPr>
          <w:rFonts w:ascii="Titillium Web" w:cs="Titillium Web" w:eastAsia="Titillium Web" w:hAnsi="Titillium Web"/>
          <w:sz w:val="21"/>
          <w:szCs w:val="21"/>
          <w:rtl w:val="0"/>
        </w:rPr>
        <w:t xml:space="preserve"> </w:t>
      </w:r>
      <w:r w:rsidDel="00000000" w:rsidR="00000000" w:rsidRPr="00000000">
        <w:rPr>
          <w:rFonts w:ascii="Titillium Web" w:cs="Titillium Web" w:eastAsia="Titillium Web" w:hAnsi="Titillium Web"/>
          <w:color w:val="000000"/>
          <w:sz w:val="21"/>
          <w:szCs w:val="21"/>
          <w:rtl w:val="0"/>
        </w:rPr>
        <w:t xml:space="preserve">è stato ammesso a </w:t>
      </w:r>
      <w:r w:rsidDel="00000000" w:rsidR="00000000" w:rsidRPr="00000000">
        <w:rPr>
          <w:rFonts w:ascii="Titillium Web" w:cs="Titillium Web" w:eastAsia="Titillium Web" w:hAnsi="Titillium Web"/>
          <w:sz w:val="21"/>
          <w:szCs w:val="21"/>
          <w:rtl w:val="0"/>
        </w:rPr>
        <w:t xml:space="preserve">concordato preventivo con continuità aziendale di cui all’art. 186 bis del R.D. 16 marzo 1942, n. 267 o al concordato preventivo di cui all’art. 84 del D.Lgs. n. 14/2019 ed</w:t>
      </w:r>
      <w:r w:rsidDel="00000000" w:rsidR="00000000" w:rsidRPr="00000000">
        <w:rPr>
          <w:rFonts w:ascii="Titillium Web" w:cs="Titillium Web" w:eastAsia="Titillium Web" w:hAnsi="Titillium Web"/>
          <w:b w:val="1"/>
          <w:bCs w:val="1"/>
          <w:sz w:val="21"/>
          <w:szCs w:val="21"/>
          <w:rtl w:val="0"/>
        </w:rPr>
        <w:t xml:space="preserve"> </w:t>
      </w:r>
      <w:r w:rsidDel="00000000" w:rsidR="00000000" w:rsidRPr="00000000">
        <w:rPr>
          <w:rFonts w:ascii="Titillium Web" w:cs="Titillium Web" w:eastAsia="Titillium Web" w:hAnsi="Titillium Web"/>
          <w:sz w:val="21"/>
          <w:szCs w:val="21"/>
          <w:rtl w:val="0"/>
        </w:rPr>
        <w:t xml:space="preserve">indica i seguenti estremi del provvedimento di ammissione al concordato numero ________ del _______ rilasciato dal Tribunale di _______________ e del provvedimento di autorizzazione a partecipare alle gare n. _______ del _________ rilasciato dal Giudice Delegato; </w:t>
      </w:r>
      <w:r w:rsidDel="00000000" w:rsidR="00000000" w:rsidRPr="00000000">
        <w:rPr>
          <w:rFonts w:ascii="Titillium Web" w:cs="Titillium Web" w:eastAsia="Titillium Web" w:hAnsi="Titillium Web"/>
          <w:color w:val="000000"/>
          <w:sz w:val="21"/>
          <w:szCs w:val="21"/>
          <w:rtl w:val="0"/>
        </w:rPr>
        <w:tab/>
      </w:r>
    </w:p>
    <w:p w:rsidR="00000000" w:rsidDel="00000000" w:rsidP="00000000" w:rsidRDefault="00000000" w:rsidRPr="00000000" w14:paraId="00000067">
      <w:pP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Arial" w:cs="Arial" w:eastAsia="Arial" w:hAnsi="Arial"/>
          <w:sz w:val="21"/>
          <w:szCs w:val="21"/>
          <w:rtl w:val="0"/>
        </w:rPr>
        <w:t xml:space="preserve">☐</w:t>
      </w:r>
      <w:r w:rsidDel="00000000" w:rsidR="00000000" w:rsidRPr="00000000">
        <w:rPr>
          <w:rFonts w:ascii="Titillium Web" w:cs="Titillium Web" w:eastAsia="Titillium Web" w:hAnsi="Titillium Web"/>
          <w:sz w:val="21"/>
          <w:szCs w:val="21"/>
          <w:rtl w:val="0"/>
        </w:rPr>
        <w:t xml:space="preserve"> ha presentato domanda di ammissione al concordato preventivo con continuità aziendale di cui all’art. 186 bis del R.D. 16 marzo 1942, n. 267 o al concordato preventivo di cui all’art. 84 del D.lgs. n. 14/2019 ed indica i seguenti estremi della presentazione della domanda numero _______ del ________ di ammissione al concordato e del provvedimento di autorizzazione a partecipare alle gare, numero _____ del ________ rilasciato dal Tribunale di ________________ </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color w:val="000000"/>
          <w:sz w:val="21"/>
          <w:szCs w:val="21"/>
          <w:rtl w:val="0"/>
        </w:rPr>
        <w:t xml:space="preserve">c)</w:t>
      </w:r>
      <w:r w:rsidDel="00000000" w:rsidR="00000000" w:rsidRPr="00000000">
        <w:rPr>
          <w:rFonts w:ascii="Titillium Web" w:cs="Titillium Web" w:eastAsia="Titillium Web" w:hAnsi="Titillium Web"/>
          <w:color w:val="000000"/>
          <w:sz w:val="21"/>
          <w:szCs w:val="21"/>
          <w:rtl w:val="0"/>
        </w:rPr>
        <w:t xml:space="preserve"> </w:t>
      </w:r>
      <w:r w:rsidDel="00000000" w:rsidR="00000000" w:rsidRPr="00000000">
        <w:rPr>
          <w:rFonts w:ascii="Titillium Web" w:cs="Titillium Web" w:eastAsia="Titillium Web" w:hAnsi="Titillium Web"/>
          <w:sz w:val="21"/>
          <w:szCs w:val="21"/>
          <w:rtl w:val="0"/>
        </w:rPr>
        <w:t xml:space="preserve">non è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 94 c. 5 lett. a) D.lgs. 36/2023;</w:t>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sz w:val="21"/>
          <w:szCs w:val="21"/>
          <w:rtl w:val="0"/>
        </w:rPr>
        <w:t xml:space="preserve">d)</w:t>
      </w:r>
      <w:r w:rsidDel="00000000" w:rsidR="00000000" w:rsidRPr="00000000">
        <w:rPr>
          <w:rFonts w:ascii="Titillium Web" w:cs="Titillium Web" w:eastAsia="Titillium Web" w:hAnsi="Titillium Web"/>
          <w:sz w:val="21"/>
          <w:szCs w:val="21"/>
          <w:rtl w:val="0"/>
        </w:rPr>
        <w:t xml:space="preserve"> è in regola con le norme che disciplinano il diritto al lavoro dei disabili di cui alla legge 12 marzo 1999, n. 68 (art. 95 c. 5 lett. b) D. lgs. 36/2023) in quanto:</w:t>
        <w:tab/>
      </w:r>
    </w:p>
    <w:p w:rsidR="00000000" w:rsidDel="00000000" w:rsidP="00000000" w:rsidRDefault="00000000" w:rsidRPr="00000000" w14:paraId="0000006A">
      <w:pPr>
        <w:tabs>
          <w:tab w:val="left" w:leader="none" w:pos="142"/>
          <w:tab w:val="left" w:leader="none" w:pos="1368"/>
          <w:tab w:val="center" w:leader="none" w:pos="4393"/>
        </w:tabs>
        <w:spacing w:after="240" w:before="240" w:line="276" w:lineRule="auto"/>
        <w:ind w:left="420" w:firstLine="0"/>
        <w:jc w:val="both"/>
        <w:rPr>
          <w:rFonts w:ascii="Titillium Web" w:cs="Titillium Web" w:eastAsia="Titillium Web" w:hAnsi="Titillium Web"/>
          <w:sz w:val="21"/>
          <w:szCs w:val="21"/>
        </w:rPr>
      </w:pPr>
      <w:sdt>
        <w:sdtPr>
          <w:id w:val="763050840"/>
          <w:tag w:val="goog_rdk_5"/>
        </w:sdtPr>
        <w:sdtContent>
          <w:r w:rsidDel="00000000" w:rsidR="00000000" w:rsidRPr="00000000">
            <w:rPr>
              <w:rFonts w:ascii="Arial Unicode MS" w:cs="Arial Unicode MS" w:eastAsia="Arial Unicode MS" w:hAnsi="Arial Unicode MS"/>
              <w:sz w:val="21"/>
              <w:szCs w:val="21"/>
              <w:rtl w:val="0"/>
            </w:rPr>
            <w:t xml:space="preserve">☐ è tenuto all'applicazione delle norme che disciplinano il diritto al lavoro dei disabili ed è in regola con le norme stesse, nonché ha ottemperato agli obblighi prescritti dalle stesse norme;</w:t>
            <w:br w:type="textWrapping"/>
            <w:t xml:space="preserve"> Indicare l'ufficio competente: _____________________________________________</w:t>
          </w:r>
        </w:sdtContent>
      </w:sdt>
    </w:p>
    <w:p w:rsidR="00000000" w:rsidDel="00000000" w:rsidP="00000000" w:rsidRDefault="00000000" w:rsidRPr="00000000" w14:paraId="0000006B">
      <w:pPr>
        <w:tabs>
          <w:tab w:val="left" w:leader="none" w:pos="142"/>
          <w:tab w:val="left" w:leader="none" w:pos="1368"/>
          <w:tab w:val="center" w:leader="none" w:pos="4393"/>
        </w:tabs>
        <w:spacing w:after="120" w:before="160" w:line="276" w:lineRule="auto"/>
        <w:ind w:left="420" w:firstLine="0"/>
        <w:jc w:val="both"/>
        <w:rPr>
          <w:rFonts w:ascii="Titillium Web" w:cs="Titillium Web" w:eastAsia="Titillium Web" w:hAnsi="Titillium Web"/>
          <w:sz w:val="21"/>
          <w:szCs w:val="21"/>
        </w:rPr>
      </w:pPr>
      <w:sdt>
        <w:sdtPr>
          <w:id w:val="1938753207"/>
          <w:tag w:val="goog_rdk_6"/>
        </w:sdtPr>
        <w:sdtContent>
          <w:r w:rsidDel="00000000" w:rsidR="00000000" w:rsidRPr="00000000">
            <w:rPr>
              <w:rFonts w:ascii="Arial Unicode MS" w:cs="Arial Unicode MS" w:eastAsia="Arial Unicode MS" w:hAnsi="Arial Unicode MS"/>
              <w:sz w:val="21"/>
              <w:szCs w:val="21"/>
              <w:rtl w:val="0"/>
            </w:rPr>
            <w:t xml:space="preserve">☐ non è assoggettato alle norme che disciplinano il diritto al lavoro dei disabili in quanto ha un numero di dipendenti inferiore a 15 o per i motivi sotto indicati:    </w:t>
            <w:tab/>
            <w:br w:type="textWrapping"/>
            <w:t xml:space="preserve"> __________________________________________________________________</w:t>
          </w:r>
        </w:sdtContent>
      </w:sdt>
    </w:p>
    <w:p w:rsidR="00000000" w:rsidDel="00000000" w:rsidP="00000000" w:rsidRDefault="00000000" w:rsidRPr="00000000" w14:paraId="0000006C">
      <w:pPr>
        <w:tabs>
          <w:tab w:val="left" w:leader="none" w:pos="142"/>
          <w:tab w:val="left" w:leader="none" w:pos="1368"/>
          <w:tab w:val="center" w:leader="none" w:pos="4393"/>
        </w:tabs>
        <w:spacing w:after="240" w:before="240" w:line="276" w:lineRule="auto"/>
        <w:ind w:left="420" w:firstLine="0"/>
        <w:jc w:val="both"/>
        <w:rPr>
          <w:rFonts w:ascii="Titillium Web" w:cs="Titillium Web" w:eastAsia="Titillium Web" w:hAnsi="Titillium Web"/>
          <w:b w:val="1"/>
          <w:bCs w:val="1"/>
          <w:sz w:val="21"/>
          <w:szCs w:val="21"/>
        </w:rPr>
      </w:pPr>
      <w:sdt>
        <w:sdtPr>
          <w:id w:val="-1568313444"/>
          <w:tag w:val="goog_rdk_7"/>
        </w:sdtPr>
        <w:sdtContent>
          <w:r w:rsidDel="00000000" w:rsidR="00000000" w:rsidRPr="00000000">
            <w:rPr>
              <w:rFonts w:ascii="Arial Unicode MS" w:cs="Arial Unicode MS" w:eastAsia="Arial Unicode MS" w:hAnsi="Arial Unicode MS"/>
              <w:sz w:val="21"/>
              <w:szCs w:val="21"/>
              <w:rtl w:val="0"/>
            </w:rPr>
            <w:t xml:space="preserve">☐ non è tenuto all'applicazione delle norme che disciplinano il diritto al lavoro dei disabili perché, pur avendo un numero di dipendenti compreso fra 15 e 35, non ha effettuato nuove assunzioni dal 18/01/2000 o, se anche le ha effettuate, rientra nel periodo di esenzione dalla presentazione della certificazione;</w:t>
          </w:r>
        </w:sdtContent>
      </w:sdt>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sz w:val="21"/>
          <w:szCs w:val="21"/>
          <w:rtl w:val="0"/>
        </w:rPr>
        <w:t xml:space="preserve">e) </w:t>
      </w:r>
      <w:r w:rsidDel="00000000" w:rsidR="00000000" w:rsidRPr="00000000">
        <w:rPr>
          <w:rFonts w:ascii="Titillium Web" w:cs="Titillium Web" w:eastAsia="Titillium Web" w:hAnsi="Titillium Web"/>
          <w:sz w:val="21"/>
          <w:szCs w:val="21"/>
          <w:rtl w:val="0"/>
        </w:rPr>
        <w:t xml:space="preserve">non è iscritto nel casellario informatico tenuto dall'Osservatorio dell'ANAC per aver presentato false dichiarazioni o falsa documentazione nelle procedure di gara e negli affidamenti di subappalti (art. 94 c. 5 lett. e) D.lgs. 36/2023);</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sz w:val="21"/>
          <w:szCs w:val="21"/>
          <w:rtl w:val="0"/>
        </w:rPr>
        <w:t xml:space="preserve">f) </w:t>
      </w:r>
      <w:r w:rsidDel="00000000" w:rsidR="00000000" w:rsidRPr="00000000">
        <w:rPr>
          <w:rFonts w:ascii="Titillium Web" w:cs="Titillium Web" w:eastAsia="Titillium Web" w:hAnsi="Titillium Web"/>
          <w:sz w:val="21"/>
          <w:szCs w:val="21"/>
          <w:rtl w:val="0"/>
        </w:rPr>
        <w:t xml:space="preserve">non incorre nelle cause di esclusione non automatica di cui all’art. 95 c. 1 del Codice (lett. a, b, c, ed e), in quanto:</w:t>
      </w:r>
    </w:p>
    <w:p w:rsidR="00000000" w:rsidDel="00000000" w:rsidP="00000000" w:rsidRDefault="00000000" w:rsidRPr="00000000" w14:paraId="0000006F">
      <w:pPr>
        <w:numPr>
          <w:ilvl w:val="0"/>
          <w:numId w:val="1"/>
        </w:numPr>
        <w:tabs>
          <w:tab w:val="left" w:leader="none" w:pos="142"/>
          <w:tab w:val="left" w:leader="none" w:pos="1368"/>
          <w:tab w:val="center" w:leader="none" w:pos="4393"/>
        </w:tabs>
        <w:spacing w:before="240" w:line="276" w:lineRule="auto"/>
        <w:ind w:left="720" w:hanging="360"/>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non ha violato, per quanto di sua conoscenza, obblighi applicabili in materia di salute e sicurezza sul lavoro, nonché obblighi in materia di diritto ambientale, sociale e del lavoro;</w:t>
      </w:r>
    </w:p>
    <w:p w:rsidR="00000000" w:rsidDel="00000000" w:rsidP="00000000" w:rsidRDefault="00000000" w:rsidRPr="00000000" w14:paraId="00000070">
      <w:pPr>
        <w:numPr>
          <w:ilvl w:val="0"/>
          <w:numId w:val="1"/>
        </w:numPr>
        <w:tabs>
          <w:tab w:val="left" w:leader="none" w:pos="142"/>
          <w:tab w:val="left" w:leader="none" w:pos="1368"/>
          <w:tab w:val="center" w:leader="none" w:pos="4393"/>
        </w:tabs>
        <w:spacing w:line="276" w:lineRule="auto"/>
        <w:ind w:left="720" w:hanging="360"/>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non è a conoscenza di qualsiasi conflitto di interessi di cui all’art. 16 del Codice legato alla sua partecipazione alla procedura di appalto;</w:t>
      </w:r>
    </w:p>
    <w:p w:rsidR="00000000" w:rsidDel="00000000" w:rsidP="00000000" w:rsidRDefault="00000000" w:rsidRPr="00000000" w14:paraId="00000071">
      <w:pPr>
        <w:numPr>
          <w:ilvl w:val="0"/>
          <w:numId w:val="1"/>
        </w:numPr>
        <w:tabs>
          <w:tab w:val="left" w:leader="none" w:pos="142"/>
          <w:tab w:val="left" w:leader="none" w:pos="1368"/>
          <w:tab w:val="center" w:leader="none" w:pos="4393"/>
        </w:tabs>
        <w:spacing w:line="276" w:lineRule="auto"/>
        <w:ind w:left="720" w:hanging="360"/>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non ha fornito consulenza all'amministrazione aggiudicatrice o all'ente aggiudicatore e non ha altrimenti partecipato alla preparazione della procedura di aggiudicazione;</w:t>
      </w:r>
    </w:p>
    <w:p w:rsidR="00000000" w:rsidDel="00000000" w:rsidP="00000000" w:rsidRDefault="00000000" w:rsidRPr="00000000" w14:paraId="00000072">
      <w:pPr>
        <w:numPr>
          <w:ilvl w:val="0"/>
          <w:numId w:val="1"/>
        </w:numPr>
        <w:tabs>
          <w:tab w:val="left" w:leader="none" w:pos="142"/>
          <w:tab w:val="left" w:leader="none" w:pos="1368"/>
          <w:tab w:val="center" w:leader="none" w:pos="4393"/>
        </w:tabs>
        <w:spacing w:after="240" w:line="276" w:lineRule="auto"/>
        <w:ind w:left="720" w:hanging="360"/>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non si è reso colpevole di gravi illeciti professionali di cui all’art. 98 commi 3 e 5 del Codice tali da rendere dubbia la sua integrità o affidabilità</w:t>
      </w:r>
      <w:r w:rsidDel="00000000" w:rsidR="00000000" w:rsidRPr="00000000">
        <w:rPr>
          <w:rFonts w:ascii="Titillium Web" w:cs="Titillium Web" w:eastAsia="Titillium Web" w:hAnsi="Titillium Web"/>
          <w:color w:val="000000"/>
          <w:sz w:val="21"/>
          <w:szCs w:val="21"/>
          <w:rtl w:val="0"/>
        </w:rPr>
        <w:tab/>
        <w:tab/>
        <w:tab/>
        <w:t xml:space="preserve">     </w:t>
      </w:r>
      <w:r w:rsidDel="00000000" w:rsidR="00000000" w:rsidRPr="00000000">
        <w:rPr>
          <w:rtl w:val="0"/>
        </w:rPr>
      </w:r>
    </w:p>
    <w:p w:rsidR="00000000" w:rsidDel="00000000" w:rsidP="00000000" w:rsidRDefault="00000000" w:rsidRPr="00000000" w14:paraId="00000073">
      <w:pPr>
        <w:tabs>
          <w:tab w:val="left" w:leader="none" w:pos="142"/>
          <w:tab w:val="left" w:leader="none" w:pos="1368"/>
          <w:tab w:val="center" w:leader="none" w:pos="4393"/>
        </w:tabs>
        <w:spacing w:after="240" w:before="240" w:line="276" w:lineRule="auto"/>
        <w:ind w:left="300" w:hanging="160"/>
        <w:jc w:val="both"/>
        <w:rPr>
          <w:rFonts w:ascii="Titillium Web" w:cs="Titillium Web" w:eastAsia="Titillium Web" w:hAnsi="Titillium Web"/>
          <w:b w:val="1"/>
          <w:bCs w:val="1"/>
          <w:i w:val="1"/>
          <w:iCs w:val="1"/>
          <w:sz w:val="21"/>
          <w:szCs w:val="21"/>
        </w:rPr>
      </w:pPr>
      <w:r w:rsidDel="00000000" w:rsidR="00000000" w:rsidRPr="00000000">
        <w:rPr>
          <w:rFonts w:ascii="Titillium Web" w:cs="Titillium Web" w:eastAsia="Titillium Web" w:hAnsi="Titillium Web"/>
          <w:b w:val="1"/>
          <w:bCs w:val="1"/>
          <w:sz w:val="21"/>
          <w:szCs w:val="21"/>
          <w:rtl w:val="0"/>
        </w:rPr>
        <w:t xml:space="preserve">  </w:t>
      </w:r>
      <w:r w:rsidDel="00000000" w:rsidR="00000000" w:rsidRPr="00000000">
        <w:rPr>
          <w:rFonts w:ascii="Titillium Web" w:cs="Titillium Web" w:eastAsia="Titillium Web" w:hAnsi="Titillium Web"/>
          <w:b w:val="1"/>
          <w:bCs w:val="1"/>
          <w:i w:val="1"/>
          <w:iCs w:val="1"/>
          <w:sz w:val="21"/>
          <w:szCs w:val="21"/>
          <w:rtl w:val="0"/>
        </w:rPr>
        <w:t xml:space="preserve">nel caso in cui l’operatore economico si trovi in una delle situazioni sopra elencate, ad eccezione delle violazioni agli obblighi fiscali e previdenziali, fornire informazioni dettagliate, specificando la tipologia di reato o illecito e se l’operatore economico:</w:t>
      </w:r>
    </w:p>
    <w:p w:rsidR="00000000" w:rsidDel="00000000" w:rsidP="00000000" w:rsidRDefault="00000000" w:rsidRPr="00000000" w14:paraId="00000074">
      <w:pPr>
        <w:tabs>
          <w:tab w:val="left" w:leader="none" w:pos="142"/>
          <w:tab w:val="left" w:leader="none" w:pos="1368"/>
          <w:tab w:val="center" w:leader="none" w:pos="4393"/>
        </w:tabs>
        <w:spacing w:after="240" w:before="240" w:line="276" w:lineRule="auto"/>
        <w:ind w:left="1020" w:hanging="160"/>
        <w:jc w:val="both"/>
        <w:rPr>
          <w:rFonts w:ascii="Titillium Web" w:cs="Titillium Web" w:eastAsia="Titillium Web" w:hAnsi="Titillium Web"/>
          <w:sz w:val="21"/>
          <w:szCs w:val="21"/>
        </w:rPr>
      </w:pPr>
      <w:r w:rsidDel="00000000" w:rsidR="00000000" w:rsidRPr="00000000">
        <w:rPr>
          <w:rFonts w:ascii="Courier New" w:cs="Courier New" w:eastAsia="Courier New" w:hAnsi="Courier New"/>
          <w:sz w:val="21"/>
          <w:szCs w:val="21"/>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tillium Web" w:cs="Titillium Web" w:eastAsia="Titillium Web" w:hAnsi="Titillium Web"/>
          <w:sz w:val="21"/>
          <w:szCs w:val="21"/>
          <w:rtl w:val="0"/>
        </w:rPr>
        <w:t xml:space="preserve">ha risarcito o si è impegnato a risarcire qualunque danno causato dal reato o dall'illecito;</w:t>
      </w:r>
    </w:p>
    <w:p w:rsidR="00000000" w:rsidDel="00000000" w:rsidP="00000000" w:rsidRDefault="00000000" w:rsidRPr="00000000" w14:paraId="00000075">
      <w:pPr>
        <w:tabs>
          <w:tab w:val="left" w:leader="none" w:pos="142"/>
          <w:tab w:val="left" w:leader="none" w:pos="1368"/>
          <w:tab w:val="center" w:leader="none" w:pos="4393"/>
        </w:tabs>
        <w:spacing w:after="240" w:before="240" w:line="276" w:lineRule="auto"/>
        <w:ind w:left="1020" w:hanging="160"/>
        <w:jc w:val="both"/>
        <w:rPr>
          <w:rFonts w:ascii="Titillium Web" w:cs="Titillium Web" w:eastAsia="Titillium Web" w:hAnsi="Titillium Web"/>
          <w:sz w:val="21"/>
          <w:szCs w:val="21"/>
        </w:rPr>
      </w:pPr>
      <w:r w:rsidDel="00000000" w:rsidR="00000000" w:rsidRPr="00000000">
        <w:rPr>
          <w:rFonts w:ascii="Courier New" w:cs="Courier New" w:eastAsia="Courier New" w:hAnsi="Courier New"/>
          <w:sz w:val="21"/>
          <w:szCs w:val="21"/>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tillium Web" w:cs="Titillium Web" w:eastAsia="Titillium Web" w:hAnsi="Titillium Web"/>
          <w:sz w:val="21"/>
          <w:szCs w:val="21"/>
          <w:rtl w:val="0"/>
        </w:rPr>
        <w:t xml:space="preserve">ha chiarito i fatti e le circostanze in modo globale collaborando attivamente con le autorità investigative;</w:t>
      </w:r>
    </w:p>
    <w:p w:rsidR="00000000" w:rsidDel="00000000" w:rsidP="00000000" w:rsidRDefault="00000000" w:rsidRPr="00000000" w14:paraId="00000076">
      <w:pPr>
        <w:tabs>
          <w:tab w:val="left" w:leader="none" w:pos="142"/>
          <w:tab w:val="left" w:leader="none" w:pos="1368"/>
          <w:tab w:val="center" w:leader="none" w:pos="4393"/>
        </w:tabs>
        <w:spacing w:after="240" w:before="240" w:line="276" w:lineRule="auto"/>
        <w:ind w:left="1020" w:hanging="160"/>
        <w:rPr>
          <w:rFonts w:ascii="Titillium Web" w:cs="Titillium Web" w:eastAsia="Titillium Web" w:hAnsi="Titillium Web"/>
          <w:sz w:val="21"/>
          <w:szCs w:val="21"/>
        </w:rPr>
      </w:pPr>
      <w:r w:rsidDel="00000000" w:rsidR="00000000" w:rsidRPr="00000000">
        <w:rPr>
          <w:rFonts w:ascii="Courier New" w:cs="Courier New" w:eastAsia="Courier New" w:hAnsi="Courier New"/>
          <w:sz w:val="21"/>
          <w:szCs w:val="21"/>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tillium Web" w:cs="Titillium Web" w:eastAsia="Titillium Web" w:hAnsi="Titillium Web"/>
          <w:sz w:val="21"/>
          <w:szCs w:val="21"/>
          <w:rtl w:val="0"/>
        </w:rPr>
        <w:t xml:space="preserve">ha adottato provvedimenti concreti di carattere tecnico, organizzativo e relativi al personale idonei a prevenire ulteriori reati o illeciti</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rPr>
          <w:rFonts w:ascii="Titillium Web" w:cs="Titillium Web" w:eastAsia="Titillium Web" w:hAnsi="Titillium Web"/>
          <w:b w:val="1"/>
          <w:bCs w:val="1"/>
          <w:sz w:val="21"/>
          <w:szCs w:val="21"/>
        </w:rPr>
      </w:pPr>
      <w:r w:rsidDel="00000000" w:rsidR="00000000" w:rsidRPr="00000000">
        <w:rPr>
          <w:rFonts w:ascii="Titillium Web" w:cs="Titillium Web" w:eastAsia="Titillium Web" w:hAnsi="Titillium Web"/>
          <w:rtl w:val="0"/>
        </w:rPr>
        <w:t xml:space="preserve">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sz w:val="21"/>
          <w:szCs w:val="21"/>
          <w:rtl w:val="0"/>
        </w:rPr>
        <w:t xml:space="preserve">10. </w:t>
      </w:r>
      <w:r w:rsidDel="00000000" w:rsidR="00000000" w:rsidRPr="00000000">
        <w:rPr>
          <w:rFonts w:ascii="Titillium Web" w:cs="Titillium Web" w:eastAsia="Titillium Web" w:hAnsi="Titillium Web"/>
          <w:sz w:val="21"/>
          <w:szCs w:val="21"/>
          <w:rtl w:val="0"/>
        </w:rPr>
        <w:t xml:space="preserve">che l’Operatore economico non ha violato il divieto di intestazione fiduciaria posto all’art. 17 della legge 10 marzo 1990, n. 55 (</w:t>
      </w:r>
      <w:r w:rsidDel="00000000" w:rsidR="00000000" w:rsidRPr="00000000">
        <w:rPr>
          <w:rFonts w:ascii="Titillium Web" w:cs="Titillium Web" w:eastAsia="Titillium Web" w:hAnsi="Titillium Web"/>
          <w:b w:val="1"/>
          <w:bCs w:val="1"/>
          <w:sz w:val="21"/>
          <w:szCs w:val="21"/>
          <w:rtl w:val="0"/>
        </w:rPr>
        <w:t xml:space="preserve">art. 97, comma 3, lettera e</w:t>
      </w:r>
      <w:r w:rsidDel="00000000" w:rsidR="00000000" w:rsidRPr="00000000">
        <w:rPr>
          <w:rFonts w:ascii="Titillium Web" w:cs="Titillium Web" w:eastAsia="Titillium Web" w:hAnsi="Titillium Web"/>
          <w:sz w:val="21"/>
          <w:szCs w:val="21"/>
          <w:rtl w:val="0"/>
        </w:rPr>
        <w:t xml:space="preserve">) D.lgs. 36/2023)</w:t>
        <w:tab/>
        <w:tab/>
      </w:r>
    </w:p>
    <w:p w:rsidR="00000000" w:rsidDel="00000000" w:rsidP="00000000" w:rsidRDefault="00000000" w:rsidRPr="00000000" w14:paraId="00000079">
      <w:pPr>
        <w:tabs>
          <w:tab w:val="left" w:leader="none" w:pos="142"/>
          <w:tab w:val="left" w:leader="none" w:pos="1368"/>
          <w:tab w:val="center" w:leader="none" w:pos="4393"/>
        </w:tabs>
        <w:spacing w:line="360" w:lineRule="auto"/>
        <w:jc w:val="center"/>
        <w:rPr>
          <w:rFonts w:ascii="Titillium Web" w:cs="Titillium Web" w:eastAsia="Titillium Web" w:hAnsi="Titillium Web"/>
          <w:b w:val="1"/>
          <w:bCs w:val="1"/>
          <w:i w:val="1"/>
          <w:iCs w:val="1"/>
          <w:sz w:val="21"/>
          <w:szCs w:val="21"/>
        </w:rPr>
      </w:pPr>
      <w:r w:rsidDel="00000000" w:rsidR="00000000" w:rsidRPr="00000000">
        <w:rPr>
          <w:rFonts w:ascii="Titillium Web" w:cs="Titillium Web" w:eastAsia="Titillium Web" w:hAnsi="Titillium Web"/>
          <w:b w:val="1"/>
          <w:bCs w:val="1"/>
          <w:i w:val="1"/>
          <w:iCs w:val="1"/>
          <w:sz w:val="21"/>
          <w:szCs w:val="21"/>
          <w:rtl w:val="0"/>
        </w:rPr>
        <w:t xml:space="preserve">oppure</w:t>
      </w:r>
    </w:p>
    <w:p w:rsidR="00000000" w:rsidDel="00000000" w:rsidP="00000000" w:rsidRDefault="00000000" w:rsidRPr="00000000" w14:paraId="0000007A">
      <w:pP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ha violato il divieto di intestazione fiduciaria posto all’art. 17 della legge 10 marzo 1990, n. 55 ma è trascorso un anno dall'accertamento definitivo della violazione e la medesima è stata rimossa;</w:t>
      </w:r>
    </w:p>
    <w:p w:rsidR="00000000" w:rsidDel="00000000" w:rsidP="00000000" w:rsidRDefault="00000000" w:rsidRPr="00000000" w14:paraId="0000007B">
      <w:pP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b w:val="1"/>
          <w:bCs w:val="1"/>
          <w:sz w:val="21"/>
          <w:szCs w:val="21"/>
          <w:rtl w:val="0"/>
        </w:rPr>
        <w:t xml:space="preserve">11. </w:t>
      </w:r>
      <w:r w:rsidDel="00000000" w:rsidR="00000000" w:rsidRPr="00000000">
        <w:rPr>
          <w:rFonts w:ascii="Titillium Web" w:cs="Titillium Web" w:eastAsia="Titillium Web" w:hAnsi="Titillium Web"/>
          <w:sz w:val="21"/>
          <w:szCs w:val="21"/>
          <w:rtl w:val="0"/>
        </w:rPr>
        <w:t xml:space="preserve">che l’Operatore economico </w:t>
      </w:r>
      <w:r w:rsidDel="00000000" w:rsidR="00000000" w:rsidRPr="00000000">
        <w:rPr>
          <w:rFonts w:ascii="Titillium Web" w:cs="Titillium Web" w:eastAsia="Titillium Web" w:hAnsi="Titillium Web"/>
          <w:color w:val="000000"/>
          <w:sz w:val="21"/>
          <w:szCs w:val="21"/>
          <w:rtl w:val="0"/>
        </w:rPr>
        <w:t xml:space="preserve">non si trova nelle condizioni ostative di cui all'art. 98, comma 3, lett. f) del D. lgs. 36/2023 per mancata denuncia all'autorità giudiziaria dei reati di cui agli artt. 317 (concussione) e 629 (estorsione)  c.p. aggravati dall'art. 7 D.L.152/91 convertito in L. 203/91 salvo i casi previsti dall'art. 4 comma 1 L. 689/1981;</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ff0000"/>
          <w:sz w:val="21"/>
          <w:szCs w:val="21"/>
        </w:rPr>
      </w:pPr>
      <w:r w:rsidDel="00000000" w:rsidR="00000000" w:rsidRPr="00000000">
        <w:rPr>
          <w:rFonts w:ascii="Titillium Web" w:cs="Titillium Web" w:eastAsia="Titillium Web" w:hAnsi="Titillium Web"/>
          <w:b w:val="1"/>
          <w:bCs w:val="1"/>
          <w:sz w:val="21"/>
          <w:szCs w:val="21"/>
          <w:rtl w:val="0"/>
        </w:rPr>
        <w:t xml:space="preserve">12.</w:t>
      </w:r>
      <w:r w:rsidDel="00000000" w:rsidR="00000000" w:rsidRPr="00000000">
        <w:rPr>
          <w:rFonts w:ascii="Titillium Web" w:cs="Titillium Web" w:eastAsia="Titillium Web" w:hAnsi="Titillium Web"/>
          <w:sz w:val="21"/>
          <w:szCs w:val="21"/>
          <w:rtl w:val="0"/>
        </w:rPr>
        <w:t xml:space="preserve"> che l’Operatore economico </w:t>
      </w:r>
      <w:r w:rsidDel="00000000" w:rsidR="00000000" w:rsidRPr="00000000">
        <w:rPr>
          <w:rFonts w:ascii="Titillium Web" w:cs="Titillium Web" w:eastAsia="Titillium Web" w:hAnsi="Titillium Web"/>
          <w:color w:val="000000"/>
          <w:sz w:val="21"/>
          <w:szCs w:val="21"/>
          <w:rtl w:val="0"/>
        </w:rPr>
        <w:t xml:space="preserve">non si trova in situazione di controllo e/o collegamento ex art. 2359 c.c. con l'affidatario dell'appalto;</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b w:val="1"/>
          <w:bCs w:val="1"/>
          <w:sz w:val="21"/>
          <w:szCs w:val="21"/>
          <w:rtl w:val="0"/>
        </w:rPr>
        <w:t xml:space="preserve">13</w:t>
      </w:r>
      <w:r w:rsidDel="00000000" w:rsidR="00000000" w:rsidRPr="00000000">
        <w:rPr>
          <w:rFonts w:ascii="Titillium Web" w:cs="Titillium Web" w:eastAsia="Titillium Web" w:hAnsi="Titillium Web"/>
          <w:b w:val="1"/>
          <w:bCs w:val="1"/>
          <w:color w:val="000000"/>
          <w:sz w:val="21"/>
          <w:szCs w:val="21"/>
          <w:rtl w:val="0"/>
        </w:rPr>
        <w:t xml:space="preserve">.</w:t>
      </w:r>
      <w:r w:rsidDel="00000000" w:rsidR="00000000" w:rsidRPr="00000000">
        <w:rPr>
          <w:rFonts w:ascii="Titillium Web" w:cs="Titillium Web" w:eastAsia="Titillium Web" w:hAnsi="Titillium Web"/>
          <w:color w:val="000000"/>
          <w:sz w:val="21"/>
          <w:szCs w:val="21"/>
          <w:rtl w:val="0"/>
        </w:rPr>
        <w:t xml:space="preserve">  che nell’anno antecedente la data dell’istanzadi subappalto non vi sono soggetti – sempre ai sensi del predetto comma 3 dell’art. 94 del decreto legislativo n. 36/2023 – cessati dalla carica, (</w:t>
      </w:r>
      <w:r w:rsidDel="00000000" w:rsidR="00000000" w:rsidRPr="00000000">
        <w:rPr>
          <w:rFonts w:ascii="Titillium Web" w:cs="Titillium Web" w:eastAsia="Titillium Web" w:hAnsi="Titillium Web"/>
          <w:i w:val="1"/>
          <w:iCs w:val="1"/>
          <w:color w:val="000000"/>
          <w:sz w:val="21"/>
          <w:szCs w:val="21"/>
          <w:rtl w:val="0"/>
        </w:rPr>
        <w:t xml:space="preserve">ivi compresi, in caso di incorporazione/fusione/cessione d’azienda o ramo d'azienda o situazioni assimilabili, gli amministratori e i direttori tecnici che hanno operato presso la società cedente/incorporata o le società fuse in detto periodo</w:t>
      </w:r>
      <w:r w:rsidDel="00000000" w:rsidR="00000000" w:rsidRPr="00000000">
        <w:rPr>
          <w:rFonts w:ascii="Titillium Web" w:cs="Titillium Web" w:eastAsia="Titillium Web" w:hAnsi="Titillium Web"/>
          <w:color w:val="000000"/>
          <w:sz w:val="21"/>
          <w:szCs w:val="21"/>
          <w:rtl w:val="0"/>
        </w:rPr>
        <w:t xml:space="preserve">)</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center"/>
        <w:rPr>
          <w:rFonts w:ascii="Titillium Web" w:cs="Titillium Web" w:eastAsia="Titillium Web" w:hAnsi="Titillium Web"/>
          <w:b w:val="1"/>
          <w:bCs w:val="1"/>
          <w:i w:val="1"/>
          <w:iCs w:val="1"/>
          <w:color w:val="000000"/>
          <w:sz w:val="21"/>
          <w:szCs w:val="21"/>
        </w:rPr>
      </w:pPr>
      <w:r w:rsidDel="00000000" w:rsidR="00000000" w:rsidRPr="00000000">
        <w:rPr>
          <w:rFonts w:ascii="Titillium Web" w:cs="Titillium Web" w:eastAsia="Titillium Web" w:hAnsi="Titillium Web"/>
          <w:b w:val="1"/>
          <w:bCs w:val="1"/>
          <w:i w:val="1"/>
          <w:iCs w:val="1"/>
          <w:color w:val="000000"/>
          <w:sz w:val="21"/>
          <w:szCs w:val="21"/>
          <w:rtl w:val="0"/>
        </w:rPr>
        <w:t xml:space="preserve">oppure</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 i soggetti cessati dalle cariche nell’anno antecedente la data dell’istanza di subappalto sono indicati</w:t>
      </w:r>
      <w:r w:rsidDel="00000000" w:rsidR="00000000" w:rsidRPr="00000000">
        <w:rPr>
          <w:rFonts w:ascii="Titillium Web" w:cs="Titillium Web" w:eastAsia="Titillium Web" w:hAnsi="Titillium Web"/>
          <w:sz w:val="21"/>
          <w:szCs w:val="21"/>
          <w:rtl w:val="0"/>
        </w:rPr>
        <w:t xml:space="preserve"> di seguito ___________________________________________________________________________</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b w:val="1"/>
          <w:bCs w:val="1"/>
          <w:color w:val="000000"/>
          <w:sz w:val="21"/>
          <w:szCs w:val="21"/>
          <w:rtl w:val="0"/>
        </w:rPr>
        <w:t xml:space="preserve">1</w:t>
      </w:r>
      <w:r w:rsidDel="00000000" w:rsidR="00000000" w:rsidRPr="00000000">
        <w:rPr>
          <w:rFonts w:ascii="Titillium Web" w:cs="Titillium Web" w:eastAsia="Titillium Web" w:hAnsi="Titillium Web"/>
          <w:b w:val="1"/>
          <w:bCs w:val="1"/>
          <w:sz w:val="21"/>
          <w:szCs w:val="21"/>
          <w:rtl w:val="0"/>
        </w:rPr>
        <w:t xml:space="preserve">4</w:t>
      </w:r>
      <w:r w:rsidDel="00000000" w:rsidR="00000000" w:rsidRPr="00000000">
        <w:rPr>
          <w:rFonts w:ascii="Titillium Web" w:cs="Titillium Web" w:eastAsia="Titillium Web" w:hAnsi="Titillium Web"/>
          <w:b w:val="1"/>
          <w:bCs w:val="1"/>
          <w:color w:val="000000"/>
          <w:sz w:val="21"/>
          <w:szCs w:val="21"/>
          <w:rtl w:val="0"/>
        </w:rPr>
        <w:t xml:space="preserve">.</w:t>
      </w:r>
      <w:r w:rsidDel="00000000" w:rsidR="00000000" w:rsidRPr="00000000">
        <w:rPr>
          <w:rFonts w:ascii="Titillium Web" w:cs="Titillium Web" w:eastAsia="Titillium Web" w:hAnsi="Titillium Web"/>
          <w:color w:val="000000"/>
          <w:sz w:val="21"/>
          <w:szCs w:val="21"/>
          <w:rtl w:val="0"/>
        </w:rPr>
        <w:t xml:space="preserve"> che nei propri confronti e nei confronti dei soggetti indicati nell’art. 94, comma 3, del decreto legislativo n. 36/2023 – le cui generalità sono state indicate </w:t>
      </w:r>
      <w:r w:rsidDel="00000000" w:rsidR="00000000" w:rsidRPr="00000000">
        <w:rPr>
          <w:rFonts w:ascii="Titillium Web" w:cs="Titillium Web" w:eastAsia="Titillium Web" w:hAnsi="Titillium Web"/>
          <w:sz w:val="21"/>
          <w:szCs w:val="21"/>
          <w:rtl w:val="0"/>
        </w:rPr>
        <w:t xml:space="preserve">al punto 8 </w:t>
      </w:r>
      <w:r w:rsidDel="00000000" w:rsidR="00000000" w:rsidRPr="00000000">
        <w:rPr>
          <w:rFonts w:ascii="Titillium Web" w:cs="Titillium Web" w:eastAsia="Titillium Web" w:hAnsi="Titillium Web"/>
          <w:color w:val="000000"/>
          <w:sz w:val="21"/>
          <w:szCs w:val="21"/>
          <w:rtl w:val="0"/>
        </w:rPr>
        <w:t xml:space="preserve">– non sono state emesse sentenze di condanna definitiva o decreto penale di condanna divenuto irrevocabile o sentenza di applicazione della pena su richiesta ai sensi dell’art. 444 del codice di procedura penale per uno dei reati </w:t>
      </w:r>
      <w:r w:rsidDel="00000000" w:rsidR="00000000" w:rsidRPr="00000000">
        <w:rPr>
          <w:rFonts w:ascii="Titillium Web" w:cs="Titillium Web" w:eastAsia="Titillium Web" w:hAnsi="Titillium Web"/>
          <w:sz w:val="21"/>
          <w:szCs w:val="21"/>
          <w:rtl w:val="0"/>
        </w:rPr>
        <w:t xml:space="preserve">di cui all’</w:t>
      </w:r>
      <w:r w:rsidDel="00000000" w:rsidR="00000000" w:rsidRPr="00000000">
        <w:rPr>
          <w:rFonts w:ascii="Titillium Web" w:cs="Titillium Web" w:eastAsia="Titillium Web" w:hAnsi="Titillium Web"/>
          <w:color w:val="000000"/>
          <w:sz w:val="21"/>
          <w:szCs w:val="21"/>
          <w:rtl w:val="0"/>
        </w:rPr>
        <w:t xml:space="preserve">art. 94, comma 1, da lett. a) a lett.h)</w:t>
      </w:r>
      <w:r w:rsidDel="00000000" w:rsidR="00000000" w:rsidRPr="00000000">
        <w:rPr>
          <w:rFonts w:ascii="Titillium Web" w:cs="Titillium Web" w:eastAsia="Titillium Web" w:hAnsi="Titillium Web"/>
          <w:sz w:val="21"/>
          <w:szCs w:val="21"/>
          <w:rtl w:val="0"/>
        </w:rPr>
        <w:t xml:space="preserve">;</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center"/>
        <w:rPr>
          <w:rFonts w:ascii="Titillium Web" w:cs="Titillium Web" w:eastAsia="Titillium Web" w:hAnsi="Titillium Web"/>
          <w:b w:val="1"/>
          <w:bCs w:val="1"/>
          <w:i w:val="1"/>
          <w:iCs w:val="1"/>
          <w:color w:val="000000"/>
          <w:sz w:val="21"/>
          <w:szCs w:val="21"/>
        </w:rPr>
      </w:pPr>
      <w:r w:rsidDel="00000000" w:rsidR="00000000" w:rsidRPr="00000000">
        <w:rPr>
          <w:rFonts w:ascii="Titillium Web" w:cs="Titillium Web" w:eastAsia="Titillium Web" w:hAnsi="Titillium Web"/>
          <w:b w:val="1"/>
          <w:bCs w:val="1"/>
          <w:i w:val="1"/>
          <w:iCs w:val="1"/>
          <w:color w:val="000000"/>
          <w:sz w:val="21"/>
          <w:szCs w:val="21"/>
          <w:rtl w:val="0"/>
        </w:rPr>
        <w:t xml:space="preserve">oppure</w:t>
      </w:r>
    </w:p>
    <w:p w:rsidR="00000000" w:rsidDel="00000000" w:rsidP="00000000" w:rsidRDefault="00000000" w:rsidRPr="00000000" w14:paraId="00000086">
      <w:pPr>
        <w:numPr>
          <w:ilvl w:val="0"/>
          <w:numId w:val="5"/>
        </w:num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ind w:left="0" w:firstLine="0"/>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sono state pronunciate nei propri confronti </w:t>
      </w:r>
      <w:r w:rsidDel="00000000" w:rsidR="00000000" w:rsidRPr="00000000">
        <w:rPr>
          <w:rFonts w:ascii="Titillium Web" w:cs="Titillium Web" w:eastAsia="Titillium Web" w:hAnsi="Titillium Web"/>
          <w:sz w:val="21"/>
          <w:szCs w:val="21"/>
          <w:rtl w:val="0"/>
        </w:rPr>
        <w:t xml:space="preserve">e</w:t>
      </w:r>
      <w:r w:rsidDel="00000000" w:rsidR="00000000" w:rsidRPr="00000000">
        <w:rPr>
          <w:rFonts w:ascii="Titillium Web" w:cs="Titillium Web" w:eastAsia="Titillium Web" w:hAnsi="Titillium Web"/>
          <w:color w:val="000000"/>
          <w:sz w:val="21"/>
          <w:szCs w:val="21"/>
          <w:rtl w:val="0"/>
        </w:rPr>
        <w:t xml:space="preserve"> nei confronti dei soggetti indicati nell’art. 94, comma 3, del decreto legislativo n. 36/2023 – le cui generalità sono indicate </w:t>
      </w:r>
      <w:r w:rsidDel="00000000" w:rsidR="00000000" w:rsidRPr="00000000">
        <w:rPr>
          <w:rFonts w:ascii="Titillium Web" w:cs="Titillium Web" w:eastAsia="Titillium Web" w:hAnsi="Titillium Web"/>
          <w:sz w:val="21"/>
          <w:szCs w:val="21"/>
          <w:rtl w:val="0"/>
        </w:rPr>
        <w:t xml:space="preserve">al punto 8 - </w:t>
      </w:r>
      <w:r w:rsidDel="00000000" w:rsidR="00000000" w:rsidRPr="00000000">
        <w:rPr>
          <w:rFonts w:ascii="Titillium Web" w:cs="Titillium Web" w:eastAsia="Titillium Web" w:hAnsi="Titillium Web"/>
          <w:color w:val="000000"/>
          <w:sz w:val="21"/>
          <w:szCs w:val="21"/>
          <w:rtl w:val="0"/>
        </w:rPr>
        <w:t xml:space="preserve">per uno dei reati di cui all'art. 94, c</w:t>
      </w:r>
      <w:r w:rsidDel="00000000" w:rsidR="00000000" w:rsidRPr="00000000">
        <w:rPr>
          <w:rFonts w:ascii="Titillium Web" w:cs="Titillium Web" w:eastAsia="Titillium Web" w:hAnsi="Titillium Web"/>
          <w:sz w:val="21"/>
          <w:szCs w:val="21"/>
          <w:rtl w:val="0"/>
        </w:rPr>
        <w:t xml:space="preserve">.</w:t>
      </w:r>
      <w:r w:rsidDel="00000000" w:rsidR="00000000" w:rsidRPr="00000000">
        <w:rPr>
          <w:rFonts w:ascii="Titillium Web" w:cs="Titillium Web" w:eastAsia="Titillium Web" w:hAnsi="Titillium Web"/>
          <w:color w:val="000000"/>
          <w:sz w:val="21"/>
          <w:szCs w:val="21"/>
          <w:rtl w:val="0"/>
        </w:rPr>
        <w:t xml:space="preserve"> 1, D. lgs. 36/2023 da lett. a) a lett. h) le seguenti sentenze passate in giudicato</w:t>
      </w:r>
      <w:r w:rsidDel="00000000" w:rsidR="00000000" w:rsidRPr="00000000">
        <w:rPr>
          <w:rFonts w:ascii="Titillium Web" w:cs="Titillium Web" w:eastAsia="Titillium Web" w:hAnsi="Titillium Web"/>
          <w:sz w:val="21"/>
          <w:szCs w:val="21"/>
          <w:rtl w:val="0"/>
        </w:rPr>
        <w:t xml:space="preserve"> (</w:t>
      </w:r>
      <w:r w:rsidDel="00000000" w:rsidR="00000000" w:rsidRPr="00000000">
        <w:rPr>
          <w:rFonts w:ascii="Titillium Web" w:cs="Titillium Web" w:eastAsia="Titillium Web" w:hAnsi="Titillium Web"/>
          <w:i w:val="1"/>
          <w:iCs w:val="1"/>
          <w:sz w:val="21"/>
          <w:szCs w:val="21"/>
          <w:rtl w:val="0"/>
        </w:rPr>
        <w:t xml:space="preserve">compilare solo se non specificato al punto 8</w:t>
      </w:r>
      <w:r w:rsidDel="00000000" w:rsidR="00000000" w:rsidRPr="00000000">
        <w:rPr>
          <w:rFonts w:ascii="Titillium Web" w:cs="Titillium Web" w:eastAsia="Titillium Web" w:hAnsi="Titillium Web"/>
          <w:sz w:val="21"/>
          <w:szCs w:val="21"/>
          <w:rtl w:val="0"/>
        </w:rPr>
        <w:t xml:space="preserve">) 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b w:val="1"/>
          <w:bCs w:val="1"/>
          <w:sz w:val="21"/>
          <w:szCs w:val="21"/>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color w:val="000000"/>
          <w:sz w:val="21"/>
          <w:szCs w:val="21"/>
          <w:rtl w:val="0"/>
        </w:rPr>
        <w:t xml:space="preserve">1</w:t>
      </w:r>
      <w:r w:rsidDel="00000000" w:rsidR="00000000" w:rsidRPr="00000000">
        <w:rPr>
          <w:rFonts w:ascii="Titillium Web" w:cs="Titillium Web" w:eastAsia="Titillium Web" w:hAnsi="Titillium Web"/>
          <w:b w:val="1"/>
          <w:bCs w:val="1"/>
          <w:sz w:val="21"/>
          <w:szCs w:val="21"/>
          <w:rtl w:val="0"/>
        </w:rPr>
        <w:t xml:space="preserve">5</w:t>
      </w:r>
      <w:r w:rsidDel="00000000" w:rsidR="00000000" w:rsidRPr="00000000">
        <w:rPr>
          <w:rFonts w:ascii="Titillium Web" w:cs="Titillium Web" w:eastAsia="Titillium Web" w:hAnsi="Titillium Web"/>
          <w:b w:val="1"/>
          <w:bCs w:val="1"/>
          <w:color w:val="000000"/>
          <w:sz w:val="21"/>
          <w:szCs w:val="21"/>
          <w:rtl w:val="0"/>
        </w:rPr>
        <w:t xml:space="preserve">.</w:t>
      </w:r>
      <w:r w:rsidDel="00000000" w:rsidR="00000000" w:rsidRPr="00000000">
        <w:rPr>
          <w:rFonts w:ascii="Titillium Web" w:cs="Titillium Web" w:eastAsia="Titillium Web" w:hAnsi="Titillium Web"/>
          <w:color w:val="000000"/>
          <w:sz w:val="21"/>
          <w:szCs w:val="21"/>
          <w:rtl w:val="0"/>
        </w:rPr>
        <w:t xml:space="preserve"> che non sussistono, nei propri confronti </w:t>
      </w:r>
      <w:r w:rsidDel="00000000" w:rsidR="00000000" w:rsidRPr="00000000">
        <w:rPr>
          <w:rFonts w:ascii="Titillium Web" w:cs="Titillium Web" w:eastAsia="Titillium Web" w:hAnsi="Titillium Web"/>
          <w:sz w:val="21"/>
          <w:szCs w:val="21"/>
          <w:rtl w:val="0"/>
        </w:rPr>
        <w:t xml:space="preserve">e nei confronti </w:t>
      </w:r>
      <w:r w:rsidDel="00000000" w:rsidR="00000000" w:rsidRPr="00000000">
        <w:rPr>
          <w:rFonts w:ascii="Titillium Web" w:cs="Titillium Web" w:eastAsia="Titillium Web" w:hAnsi="Titillium Web"/>
          <w:color w:val="000000"/>
          <w:sz w:val="21"/>
          <w:szCs w:val="21"/>
          <w:rtl w:val="0"/>
        </w:rPr>
        <w:t xml:space="preserve">dei predetti soggetti cause di decadenza, sospensione o di divieto previste dall’art. 67 del decreto legislativo 6 settembre 2011 n. 159 o tentativi di infiltrazione mafiosa di cui all’art. 84, comma 4, del medesimo decreto legislativo;</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8A">
      <w:pPr>
        <w:tabs>
          <w:tab w:val="left" w:leader="none" w:pos="1135"/>
        </w:tabs>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sz w:val="21"/>
          <w:szCs w:val="21"/>
          <w:rtl w:val="0"/>
        </w:rPr>
        <w:t xml:space="preserve">16</w:t>
      </w:r>
      <w:r w:rsidDel="00000000" w:rsidR="00000000" w:rsidRPr="00000000">
        <w:rPr>
          <w:rFonts w:ascii="Titillium Web" w:cs="Titillium Web" w:eastAsia="Titillium Web" w:hAnsi="Titillium Web"/>
          <w:sz w:val="21"/>
          <w:szCs w:val="21"/>
          <w:rtl w:val="0"/>
        </w:rPr>
        <w:t xml:space="preserve">. che l’Operatore economico non è stato affidatario di incarichi di progettazione per progetti posti a base di gara;</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sz w:val="21"/>
          <w:szCs w:val="21"/>
          <w:rtl w:val="0"/>
        </w:rPr>
        <w:t xml:space="preserve">17. </w:t>
      </w:r>
      <w:r w:rsidDel="00000000" w:rsidR="00000000" w:rsidRPr="00000000">
        <w:rPr>
          <w:rFonts w:ascii="Titillium Web" w:cs="Titillium Web" w:eastAsia="Titillium Web" w:hAnsi="Titillium Web"/>
          <w:sz w:val="21"/>
          <w:szCs w:val="21"/>
          <w:rtl w:val="0"/>
        </w:rPr>
        <w:t xml:space="preserve">di aver adempiuto, all'interno della propria azienda, agli obblighi di sicurezza previsti dalla normativa vigente;</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b w:val="1"/>
          <w:bCs w:val="1"/>
          <w:sz w:val="21"/>
          <w:szCs w:val="21"/>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b w:val="1"/>
          <w:bCs w:val="1"/>
          <w:color w:val="000000"/>
          <w:sz w:val="21"/>
          <w:szCs w:val="21"/>
          <w:rtl w:val="0"/>
        </w:rPr>
        <w:t xml:space="preserve">1</w:t>
      </w:r>
      <w:r w:rsidDel="00000000" w:rsidR="00000000" w:rsidRPr="00000000">
        <w:rPr>
          <w:rFonts w:ascii="Titillium Web" w:cs="Titillium Web" w:eastAsia="Titillium Web" w:hAnsi="Titillium Web"/>
          <w:b w:val="1"/>
          <w:bCs w:val="1"/>
          <w:sz w:val="21"/>
          <w:szCs w:val="21"/>
          <w:rtl w:val="0"/>
        </w:rPr>
        <w:t xml:space="preserve">8</w:t>
      </w:r>
      <w:r w:rsidDel="00000000" w:rsidR="00000000" w:rsidRPr="00000000">
        <w:rPr>
          <w:rFonts w:ascii="Titillium Web" w:cs="Titillium Web" w:eastAsia="Titillium Web" w:hAnsi="Titillium Web"/>
          <w:b w:val="1"/>
          <w:bCs w:val="1"/>
          <w:color w:val="000000"/>
          <w:sz w:val="21"/>
          <w:szCs w:val="21"/>
          <w:rtl w:val="0"/>
        </w:rPr>
        <w:t xml:space="preserve">.</w:t>
      </w:r>
      <w:r w:rsidDel="00000000" w:rsidR="00000000" w:rsidRPr="00000000">
        <w:rPr>
          <w:rFonts w:ascii="Titillium Web" w:cs="Titillium Web" w:eastAsia="Titillium Web" w:hAnsi="Titillium Web"/>
          <w:color w:val="000000"/>
          <w:sz w:val="21"/>
          <w:szCs w:val="21"/>
          <w:rtl w:val="0"/>
        </w:rPr>
        <w:t xml:space="preserve"> di essere in possesso dell’idoneità tecnico-professionale ai sensi dell’Allegato XVII del decreto legislativo 9 aprile 2008 n. 81 in materia di tutela della salute e della sicurezza nei luoghi di lavoro e di aver prodotto allo scopo all’impresa appaltatrice la seguente documentazione: (</w:t>
      </w:r>
      <w:r w:rsidDel="00000000" w:rsidR="00000000" w:rsidRPr="00000000">
        <w:rPr>
          <w:rFonts w:ascii="Titillium Web" w:cs="Titillium Web" w:eastAsia="Titillium Web" w:hAnsi="Titillium Web"/>
          <w:i w:val="1"/>
          <w:iCs w:val="1"/>
          <w:color w:val="000000"/>
          <w:sz w:val="21"/>
          <w:szCs w:val="21"/>
          <w:rtl w:val="0"/>
        </w:rPr>
        <w:t xml:space="preserve">barrare la voce di interesse</w:t>
      </w:r>
      <w:r w:rsidDel="00000000" w:rsidR="00000000" w:rsidRPr="00000000">
        <w:rPr>
          <w:rFonts w:ascii="Titillium Web" w:cs="Titillium Web" w:eastAsia="Titillium Web" w:hAnsi="Titillium Web"/>
          <w:color w:val="000000"/>
          <w:sz w:val="21"/>
          <w:szCs w:val="21"/>
          <w:rtl w:val="0"/>
        </w:rPr>
        <w:t xml:space="preserve">):</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sdt>
        <w:sdtPr>
          <w:id w:val="1642346280"/>
          <w:tag w:val="goog_rdk_8"/>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Titillium Web" w:cs="Titillium Web" w:eastAsia="Titillium Web" w:hAnsi="Titillium Web"/>
          <w:color w:val="000000"/>
          <w:sz w:val="21"/>
          <w:szCs w:val="21"/>
          <w:rtl w:val="0"/>
        </w:rPr>
        <w:t xml:space="preserve"> certificato di iscrizione alla Camera di Commercio, Industria e Artigianato con oggetto sociale inerente alla tipologia del subappalto;</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sdt>
        <w:sdtPr>
          <w:id w:val="-157352434"/>
          <w:tag w:val="goog_rdk_9"/>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Titillium Web" w:cs="Titillium Web" w:eastAsia="Titillium Web" w:hAnsi="Titillium Web"/>
          <w:color w:val="000000"/>
          <w:sz w:val="21"/>
          <w:szCs w:val="21"/>
          <w:rtl w:val="0"/>
        </w:rPr>
        <w:t xml:space="preserve"> documento di valutazione dei rischi di cui all’articolo 17, comma 1-lettera a), del decreto legislativo n. 81/2008;</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sdt>
        <w:sdtPr>
          <w:id w:val="-682288032"/>
          <w:tag w:val="goog_rdk_10"/>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Titillium Web" w:cs="Titillium Web" w:eastAsia="Titillium Web" w:hAnsi="Titillium Web"/>
          <w:color w:val="000000"/>
          <w:sz w:val="21"/>
          <w:szCs w:val="21"/>
          <w:rtl w:val="0"/>
        </w:rPr>
        <w:t xml:space="preserve">  dichiarazione di non essere oggetto di provvedimenti di sospensione o interdittivi di cui all'art. 14  del  decreto legislativo 9 aprile 2008 n. 81; </w:t>
        <w:tab/>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sdt>
        <w:sdtPr>
          <w:id w:val="-963136337"/>
          <w:tag w:val="goog_rdk_11"/>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Titillium Web" w:cs="Titillium Web" w:eastAsia="Titillium Web" w:hAnsi="Titillium Web"/>
          <w:color w:val="000000"/>
          <w:sz w:val="21"/>
          <w:szCs w:val="21"/>
          <w:rtl w:val="0"/>
        </w:rPr>
        <w:t xml:space="preserve"> specifica documentazione attestante la conformità di macchine, attrezzature e opere provvisionali alle disposizioni di cui al decreto legislativo n. 81/2008;   </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sdt>
        <w:sdtPr>
          <w:id w:val="-1176479763"/>
          <w:tag w:val="goog_rdk_12"/>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Titillium Web" w:cs="Titillium Web" w:eastAsia="Titillium Web" w:hAnsi="Titillium Web"/>
          <w:color w:val="000000"/>
          <w:sz w:val="21"/>
          <w:szCs w:val="21"/>
          <w:rtl w:val="0"/>
        </w:rPr>
        <w:t xml:space="preserve">  elenco dei dispositivi di protezione individuali in dotazione;</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sdt>
        <w:sdtPr>
          <w:id w:val="913203439"/>
          <w:tag w:val="goog_rdk_13"/>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Titillium Web" w:cs="Titillium Web" w:eastAsia="Titillium Web" w:hAnsi="Titillium Web"/>
          <w:color w:val="000000"/>
          <w:sz w:val="21"/>
          <w:szCs w:val="21"/>
          <w:rtl w:val="0"/>
        </w:rPr>
        <w:t xml:space="preserve"> attestati inerenti la propria formazione e la relativa  idoneità sanitaria ove espressamente previsti dal decreto legislativo n. 81/2008;</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sdt>
        <w:sdtPr>
          <w:id w:val="-1144905504"/>
          <w:tag w:val="goog_rdk_14"/>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Titillium Web" w:cs="Titillium Web" w:eastAsia="Titillium Web" w:hAnsi="Titillium Web"/>
          <w:color w:val="000000"/>
          <w:sz w:val="21"/>
          <w:szCs w:val="21"/>
          <w:rtl w:val="0"/>
        </w:rPr>
        <w:t xml:space="preserve"> Documento Unico di Regolarità Contributiva</w:t>
      </w:r>
      <w:r w:rsidDel="00000000" w:rsidR="00000000" w:rsidRPr="00000000">
        <w:rPr>
          <w:rFonts w:ascii="Titillium Web" w:cs="Titillium Web" w:eastAsia="Titillium Web" w:hAnsi="Titillium Web"/>
          <w:sz w:val="21"/>
          <w:szCs w:val="21"/>
          <w:rtl w:val="0"/>
        </w:rPr>
        <w:t xml:space="preserve">;</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b w:val="1"/>
          <w:bCs w:val="1"/>
          <w:sz w:val="21"/>
          <w:szCs w:val="21"/>
          <w:rtl w:val="0"/>
        </w:rPr>
        <w:t xml:space="preserve">19.</w:t>
      </w:r>
      <w:r w:rsidDel="00000000" w:rsidR="00000000" w:rsidRPr="00000000">
        <w:rPr>
          <w:rFonts w:ascii="Titillium Web" w:cs="Titillium Web" w:eastAsia="Titillium Web" w:hAnsi="Titillium Web"/>
          <w:sz w:val="21"/>
          <w:szCs w:val="21"/>
          <w:rtl w:val="0"/>
        </w:rPr>
        <w:t xml:space="preserve"> di essere “Titolare effettivo” </w:t>
      </w:r>
      <w:r w:rsidDel="00000000" w:rsidR="00000000" w:rsidRPr="00000000">
        <w:rPr>
          <w:rFonts w:ascii="Titillium Web" w:cs="Titillium Web" w:eastAsia="Titillium Web" w:hAnsi="Titillium Web"/>
          <w:i w:val="1"/>
          <w:iCs w:val="1"/>
          <w:sz w:val="21"/>
          <w:szCs w:val="21"/>
          <w:rtl w:val="0"/>
        </w:rPr>
        <w:t xml:space="preserve">ex</w:t>
      </w:r>
      <w:r w:rsidDel="00000000" w:rsidR="00000000" w:rsidRPr="00000000">
        <w:rPr>
          <w:rFonts w:ascii="Titillium Web" w:cs="Titillium Web" w:eastAsia="Titillium Web" w:hAnsi="Titillium Web"/>
          <w:sz w:val="21"/>
          <w:szCs w:val="21"/>
          <w:rtl w:val="0"/>
        </w:rPr>
        <w:t xml:space="preserve"> art. 22 Reg. 241/2021 in base al criterio di seguito evidenziato e di impegnarsi a comunicare, rispetto agli elementi forniti, ogni successiva modifica ai fini dell’identificazione del titolare effettivo dell’operatore economico:</w:t>
      </w:r>
    </w:p>
    <w:p w:rsidR="00000000" w:rsidDel="00000000" w:rsidP="00000000" w:rsidRDefault="00000000" w:rsidRPr="00000000" w14:paraId="00000098">
      <w:pPr>
        <w:tabs>
          <w:tab w:val="left" w:leader="none" w:pos="142"/>
          <w:tab w:val="left" w:leader="none" w:pos="1368"/>
          <w:tab w:val="center" w:leader="none" w:pos="4393"/>
        </w:tabs>
        <w:spacing w:after="240" w:before="240" w:line="360" w:lineRule="auto"/>
        <w:ind w:left="1140" w:hanging="140"/>
        <w:jc w:val="both"/>
        <w:rPr>
          <w:rFonts w:ascii="Titillium Web" w:cs="Titillium Web" w:eastAsia="Titillium Web" w:hAnsi="Titillium Web"/>
          <w:sz w:val="21"/>
          <w:szCs w:val="21"/>
        </w:rPr>
      </w:pPr>
      <w:sdt>
        <w:sdtPr>
          <w:id w:val="1744496970"/>
          <w:tag w:val="goog_rdk_15"/>
        </w:sdtPr>
        <w:sdtContent>
          <w:r w:rsidDel="00000000" w:rsidR="00000000" w:rsidRPr="00000000">
            <w:rPr>
              <w:rFonts w:ascii="Arial Unicode MS" w:cs="Arial Unicode MS" w:eastAsia="Arial Unicode MS" w:hAnsi="Arial Unicode MS"/>
              <w:sz w:val="21"/>
              <w:szCs w:val="21"/>
              <w:rtl w:val="0"/>
            </w:rPr>
            <w:t xml:space="preserve">□ perché in possesso una partecipazione superiore al 25% del capitale sociale </w:t>
          </w:r>
        </w:sdtContent>
      </w:sdt>
      <w:r w:rsidDel="00000000" w:rsidR="00000000" w:rsidRPr="00000000">
        <w:rPr>
          <w:rFonts w:ascii="Titillium Web" w:cs="Titillium Web" w:eastAsia="Titillium Web" w:hAnsi="Titillium Web"/>
          <w:i w:val="1"/>
          <w:iCs w:val="1"/>
          <w:sz w:val="21"/>
          <w:szCs w:val="21"/>
          <w:rtl w:val="0"/>
        </w:rPr>
        <w:t xml:space="preserve">(indicare la quota di partecipazione</w:t>
      </w:r>
      <w:r w:rsidDel="00000000" w:rsidR="00000000" w:rsidRPr="00000000">
        <w:rPr>
          <w:rFonts w:ascii="Titillium Web" w:cs="Titillium Web" w:eastAsia="Titillium Web" w:hAnsi="Titillium Web"/>
          <w:sz w:val="21"/>
          <w:szCs w:val="21"/>
          <w:rtl w:val="0"/>
        </w:rPr>
        <w:t xml:space="preserve">) ________________________________________________________</w:t>
      </w:r>
    </w:p>
    <w:p w:rsidR="00000000" w:rsidDel="00000000" w:rsidP="00000000" w:rsidRDefault="00000000" w:rsidRPr="00000000" w14:paraId="00000099">
      <w:pPr>
        <w:tabs>
          <w:tab w:val="left" w:leader="none" w:pos="142"/>
          <w:tab w:val="left" w:leader="none" w:pos="1368"/>
          <w:tab w:val="center" w:leader="none" w:pos="4393"/>
        </w:tabs>
        <w:spacing w:after="240" w:before="240" w:line="360" w:lineRule="auto"/>
        <w:ind w:left="1140" w:hanging="140"/>
        <w:jc w:val="both"/>
        <w:rPr>
          <w:rFonts w:ascii="Titillium Web" w:cs="Titillium Web" w:eastAsia="Titillium Web" w:hAnsi="Titillium Web"/>
          <w:sz w:val="21"/>
          <w:szCs w:val="21"/>
        </w:rPr>
      </w:pPr>
      <w:sdt>
        <w:sdtPr>
          <w:id w:val="-206691883"/>
          <w:tag w:val="goog_rdk_16"/>
        </w:sdtPr>
        <w:sdtContent>
          <w:r w:rsidDel="00000000" w:rsidR="00000000" w:rsidRPr="00000000">
            <w:rPr>
              <w:rFonts w:ascii="Arial Unicode MS" w:cs="Arial Unicode MS" w:eastAsia="Arial Unicode MS" w:hAnsi="Arial Unicode MS"/>
              <w:sz w:val="21"/>
              <w:szCs w:val="21"/>
              <w:rtl w:val="0"/>
            </w:rPr>
            <w:t xml:space="preserve">□ perché in possesso della maggioranza dei voti, ovvero in conseguenza di altri vincoli contrattuali (</w:t>
          </w:r>
        </w:sdtContent>
      </w:sdt>
      <w:r w:rsidDel="00000000" w:rsidR="00000000" w:rsidRPr="00000000">
        <w:rPr>
          <w:rFonts w:ascii="Titillium Web" w:cs="Titillium Web" w:eastAsia="Titillium Web" w:hAnsi="Titillium Web"/>
          <w:i w:val="1"/>
          <w:iCs w:val="1"/>
          <w:sz w:val="21"/>
          <w:szCs w:val="21"/>
          <w:rtl w:val="0"/>
        </w:rPr>
        <w:t xml:space="preserve">specificare la circostanz</w:t>
      </w:r>
      <w:r w:rsidDel="00000000" w:rsidR="00000000" w:rsidRPr="00000000">
        <w:rPr>
          <w:rFonts w:ascii="Titillium Web" w:cs="Titillium Web" w:eastAsia="Titillium Web" w:hAnsi="Titillium Web"/>
          <w:sz w:val="21"/>
          <w:szCs w:val="21"/>
          <w:rtl w:val="0"/>
        </w:rPr>
        <w:t xml:space="preserve">a) ________________________________________________</w:t>
      </w:r>
    </w:p>
    <w:p w:rsidR="00000000" w:rsidDel="00000000" w:rsidP="00000000" w:rsidRDefault="00000000" w:rsidRPr="00000000" w14:paraId="0000009A">
      <w:pPr>
        <w:tabs>
          <w:tab w:val="left" w:leader="none" w:pos="142"/>
          <w:tab w:val="left" w:leader="none" w:pos="1368"/>
          <w:tab w:val="center" w:leader="none" w:pos="4393"/>
        </w:tabs>
        <w:spacing w:after="240" w:before="240" w:line="360" w:lineRule="auto"/>
        <w:ind w:left="1140" w:hanging="140"/>
        <w:jc w:val="both"/>
        <w:rPr>
          <w:rFonts w:ascii="Titillium Web" w:cs="Titillium Web" w:eastAsia="Titillium Web" w:hAnsi="Titillium Web"/>
          <w:sz w:val="21"/>
          <w:szCs w:val="21"/>
        </w:rPr>
      </w:pPr>
      <w:sdt>
        <w:sdtPr>
          <w:id w:val="-2134320483"/>
          <w:tag w:val="goog_rdk_17"/>
        </w:sdtPr>
        <w:sdtContent>
          <w:r w:rsidDel="00000000" w:rsidR="00000000" w:rsidRPr="00000000">
            <w:rPr>
              <w:rFonts w:ascii="Arial Unicode MS" w:cs="Arial Unicode MS" w:eastAsia="Arial Unicode MS" w:hAnsi="Arial Unicode MS"/>
              <w:sz w:val="21"/>
              <w:szCs w:val="21"/>
              <w:rtl w:val="0"/>
            </w:rPr>
            <w:t xml:space="preserve">□ perché esercita poteri di amministrazione o direzione della società (</w:t>
          </w:r>
        </w:sdtContent>
      </w:sdt>
      <w:r w:rsidDel="00000000" w:rsidR="00000000" w:rsidRPr="00000000">
        <w:rPr>
          <w:rFonts w:ascii="Titillium Web" w:cs="Titillium Web" w:eastAsia="Titillium Web" w:hAnsi="Titillium Web"/>
          <w:i w:val="1"/>
          <w:iCs w:val="1"/>
          <w:sz w:val="21"/>
          <w:szCs w:val="21"/>
          <w:rtl w:val="0"/>
        </w:rPr>
        <w:t xml:space="preserve">specificare la circostanza</w:t>
      </w:r>
      <w:r w:rsidDel="00000000" w:rsidR="00000000" w:rsidRPr="00000000">
        <w:rPr>
          <w:rFonts w:ascii="Titillium Web" w:cs="Titillium Web" w:eastAsia="Titillium Web" w:hAnsi="Titillium Web"/>
          <w:sz w:val="21"/>
          <w:szCs w:val="21"/>
          <w:rtl w:val="0"/>
        </w:rPr>
        <w:t xml:space="preserve">) __________________________________________________________________</w:t>
      </w:r>
    </w:p>
    <w:p w:rsidR="00000000" w:rsidDel="00000000" w:rsidP="00000000" w:rsidRDefault="00000000" w:rsidRPr="00000000" w14:paraId="0000009B">
      <w:pPr>
        <w:tabs>
          <w:tab w:val="left" w:leader="none" w:pos="142"/>
          <w:tab w:val="left" w:leader="none" w:pos="1368"/>
          <w:tab w:val="center" w:leader="none" w:pos="4393"/>
        </w:tabs>
        <w:spacing w:after="240" w:before="240"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sz w:val="21"/>
          <w:szCs w:val="21"/>
          <w:rtl w:val="0"/>
        </w:rPr>
        <w:t xml:space="preserve">e che assumono il ruolo di “Titolari effettivi” ex art. 22 Reg. 241/2021 anche i seguenti soggetti: __________________________________________________________________________</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b w:val="1"/>
          <w:bCs w:val="1"/>
          <w:color w:val="000000"/>
          <w:sz w:val="21"/>
          <w:szCs w:val="21"/>
        </w:rPr>
      </w:pPr>
      <w:r w:rsidDel="00000000" w:rsidR="00000000" w:rsidRPr="00000000">
        <w:rPr>
          <w:rFonts w:ascii="Titillium Web" w:cs="Titillium Web" w:eastAsia="Titillium Web" w:hAnsi="Titillium Web"/>
          <w:b w:val="1"/>
          <w:bCs w:val="1"/>
          <w:color w:val="000000"/>
          <w:sz w:val="21"/>
          <w:szCs w:val="21"/>
          <w:rtl w:val="0"/>
        </w:rPr>
        <w:t xml:space="preserve">Il sottoscritto, nella qualità sopraindicata,</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center"/>
        <w:rPr>
          <w:rFonts w:ascii="Titillium Web" w:cs="Titillium Web" w:eastAsia="Titillium Web" w:hAnsi="Titillium Web"/>
          <w:b w:val="1"/>
          <w:bCs w:val="1"/>
          <w:color w:val="000000"/>
          <w:sz w:val="21"/>
          <w:szCs w:val="21"/>
        </w:rPr>
      </w:pPr>
      <w:r w:rsidDel="00000000" w:rsidR="00000000" w:rsidRPr="00000000">
        <w:rPr>
          <w:rFonts w:ascii="Titillium Web" w:cs="Titillium Web" w:eastAsia="Titillium Web" w:hAnsi="Titillium Web"/>
          <w:b w:val="1"/>
          <w:bCs w:val="1"/>
          <w:color w:val="000000"/>
          <w:sz w:val="21"/>
          <w:szCs w:val="21"/>
          <w:rtl w:val="0"/>
        </w:rPr>
        <w:t xml:space="preserve">DICHIARA ALTRESÌ</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 </w:t>
      </w:r>
      <w:r w:rsidDel="00000000" w:rsidR="00000000" w:rsidRPr="00000000">
        <w:rPr>
          <w:rFonts w:ascii="Titillium Web" w:cs="Titillium Web" w:eastAsia="Titillium Web" w:hAnsi="Titillium Web"/>
          <w:color w:val="000000"/>
          <w:sz w:val="21"/>
          <w:szCs w:val="21"/>
          <w:rtl w:val="0"/>
        </w:rPr>
        <w:t xml:space="preserve">di avere preso visione dell'informativa privacy e dei propri diritti in quanto interessato e di esprimere il consenso al trattamento, al trasferimento ed alla comunicazione dei propri dati personali per le finalità necessarie</w:t>
      </w:r>
      <w:r w:rsidDel="00000000" w:rsidR="00000000" w:rsidRPr="00000000">
        <w:rPr>
          <w:rFonts w:ascii="Titillium Web" w:cs="Titillium Web" w:eastAsia="Titillium Web" w:hAnsi="Titillium Web"/>
          <w:sz w:val="21"/>
          <w:szCs w:val="21"/>
          <w:rtl w:val="0"/>
        </w:rPr>
        <w:t xml:space="preserve">, ai sensi e per gli effetti di cui al Regolamento UE n. 679/2016 ed al vigente D.Lgs. 30 giugno 2003 n. 196.</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center"/>
        <w:rPr>
          <w:rFonts w:ascii="Titillium Web" w:cs="Titillium Web" w:eastAsia="Titillium Web" w:hAnsi="Titillium Web"/>
          <w:b w:val="1"/>
          <w:bCs w:val="1"/>
          <w:color w:val="000000"/>
          <w:sz w:val="21"/>
          <w:szCs w:val="21"/>
        </w:rPr>
      </w:pPr>
      <w:r w:rsidDel="00000000" w:rsidR="00000000" w:rsidRPr="00000000">
        <w:rPr>
          <w:rFonts w:ascii="Titillium Web" w:cs="Titillium Web" w:eastAsia="Titillium Web" w:hAnsi="Titillium Web"/>
          <w:b w:val="1"/>
          <w:bCs w:val="1"/>
          <w:color w:val="000000"/>
          <w:sz w:val="21"/>
          <w:szCs w:val="21"/>
          <w:rtl w:val="0"/>
        </w:rPr>
        <w:t xml:space="preserve">SI IMPEGNA</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sz w:val="21"/>
          <w:szCs w:val="21"/>
          <w:rtl w:val="0"/>
        </w:rPr>
        <w:t xml:space="preserve">I) ad</w:t>
      </w:r>
      <w:r w:rsidDel="00000000" w:rsidR="00000000" w:rsidRPr="00000000">
        <w:rPr>
          <w:rFonts w:ascii="Titillium Web" w:cs="Titillium Web" w:eastAsia="Titillium Web" w:hAnsi="Titillium Web"/>
          <w:color w:val="000000"/>
          <w:sz w:val="21"/>
          <w:szCs w:val="21"/>
          <w:rtl w:val="0"/>
        </w:rPr>
        <w:t xml:space="preserve"> assumer</w:t>
      </w:r>
      <w:r w:rsidDel="00000000" w:rsidR="00000000" w:rsidRPr="00000000">
        <w:rPr>
          <w:rFonts w:ascii="Titillium Web" w:cs="Titillium Web" w:eastAsia="Titillium Web" w:hAnsi="Titillium Web"/>
          <w:sz w:val="21"/>
          <w:szCs w:val="21"/>
          <w:rtl w:val="0"/>
        </w:rPr>
        <w:t xml:space="preserve">si</w:t>
      </w:r>
      <w:r w:rsidDel="00000000" w:rsidR="00000000" w:rsidRPr="00000000">
        <w:rPr>
          <w:rFonts w:ascii="Titillium Web" w:cs="Titillium Web" w:eastAsia="Titillium Web" w:hAnsi="Titillium Web"/>
          <w:color w:val="000000"/>
          <w:sz w:val="21"/>
          <w:szCs w:val="21"/>
          <w:rtl w:val="0"/>
        </w:rPr>
        <w:t xml:space="preserve"> gli obblighi di tracciabilità dei flussi finanziari di cui alla legge 13 agosto 2010 n. 136 ed in particolare:</w:t>
      </w:r>
    </w:p>
    <w:p w:rsidR="00000000" w:rsidDel="00000000" w:rsidP="00000000" w:rsidRDefault="00000000" w:rsidRPr="00000000" w14:paraId="000000A2">
      <w:pPr>
        <w:numPr>
          <w:ilvl w:val="0"/>
          <w:numId w:val="6"/>
        </w:num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ind w:left="720" w:hanging="360"/>
        <w:jc w:val="both"/>
        <w:rPr>
          <w:rFonts w:ascii="Titillium Web" w:cs="Titillium Web" w:eastAsia="Titillium Web" w:hAnsi="Titillium Web"/>
          <w:color w:val="000000"/>
          <w:sz w:val="21"/>
          <w:szCs w:val="21"/>
        </w:rPr>
      </w:pPr>
      <w:bookmarkStart w:colFirst="0" w:colLast="0" w:name="_heading=h.gjdgxs" w:id="10"/>
      <w:bookmarkEnd w:id="10"/>
      <w:r w:rsidDel="00000000" w:rsidR="00000000" w:rsidRPr="00000000">
        <w:rPr>
          <w:rFonts w:ascii="Titillium Web" w:cs="Titillium Web" w:eastAsia="Titillium Web" w:hAnsi="Titillium Web"/>
          <w:color w:val="000000"/>
          <w:sz w:val="21"/>
          <w:szCs w:val="21"/>
          <w:rtl w:val="0"/>
        </w:rPr>
        <w:t xml:space="preserve">ad utilizzare uno o più conti correnti, accesi presso banche o presso la società Poste Italiane S.p.A. dedicati alle commesse pubbliche per i movimenti finanziari relativi alla gestione del contratto di subappalto;</w:t>
      </w:r>
    </w:p>
    <w:p w:rsidR="00000000" w:rsidDel="00000000" w:rsidP="00000000" w:rsidRDefault="00000000" w:rsidRPr="00000000" w14:paraId="000000A3">
      <w:pPr>
        <w:numPr>
          <w:ilvl w:val="0"/>
          <w:numId w:val="6"/>
        </w:num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ind w:left="720" w:hanging="360"/>
        <w:jc w:val="both"/>
        <w:rPr>
          <w:rFonts w:ascii="Titillium Web" w:cs="Titillium Web" w:eastAsia="Titillium Web" w:hAnsi="Titillium Web"/>
          <w:color w:val="000000"/>
          <w:sz w:val="21"/>
          <w:szCs w:val="21"/>
        </w:rPr>
      </w:pPr>
      <w:bookmarkStart w:colFirst="0" w:colLast="0" w:name="_heading=h.xjhj7mw95dx3" w:id="11"/>
      <w:bookmarkEnd w:id="11"/>
      <w:r w:rsidDel="00000000" w:rsidR="00000000" w:rsidRPr="00000000">
        <w:rPr>
          <w:rFonts w:ascii="Titillium Web" w:cs="Titillium Web" w:eastAsia="Titillium Web" w:hAnsi="Titillium Web"/>
          <w:color w:val="000000"/>
          <w:sz w:val="21"/>
          <w:szCs w:val="21"/>
          <w:rtl w:val="0"/>
        </w:rPr>
        <w:t xml:space="preserve">a comunicare </w:t>
      </w:r>
      <w:r w:rsidDel="00000000" w:rsidR="00000000" w:rsidRPr="00000000">
        <w:rPr>
          <w:rFonts w:ascii="Titillium Web" w:cs="Titillium Web" w:eastAsia="Titillium Web" w:hAnsi="Titillium Web"/>
          <w:sz w:val="21"/>
          <w:szCs w:val="21"/>
          <w:rtl w:val="0"/>
        </w:rPr>
        <w:t xml:space="preserve">all'INAF-Osservatorio _________</w:t>
      </w:r>
      <w:r w:rsidDel="00000000" w:rsidR="00000000" w:rsidRPr="00000000">
        <w:rPr>
          <w:rFonts w:ascii="Titillium Web" w:cs="Titillium Web" w:eastAsia="Titillium Web" w:hAnsi="Titillium Web"/>
          <w:color w:val="000000"/>
          <w:sz w:val="21"/>
          <w:szCs w:val="21"/>
          <w:rtl w:val="0"/>
        </w:rPr>
        <w:t xml:space="preserve"> gli estremi identificativi dei conti correnti dedicati di cui alla lettera precedente, nonché, le generalità e il codice fiscale delle persone delegate ad operare su di essi;    </w:t>
      </w:r>
    </w:p>
    <w:p w:rsidR="00000000" w:rsidDel="00000000" w:rsidP="00000000" w:rsidRDefault="00000000" w:rsidRPr="00000000" w14:paraId="000000A4">
      <w:pPr>
        <w:numPr>
          <w:ilvl w:val="0"/>
          <w:numId w:val="6"/>
        </w:num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ind w:left="720" w:hanging="360"/>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a comunicare </w:t>
      </w:r>
      <w:r w:rsidDel="00000000" w:rsidR="00000000" w:rsidRPr="00000000">
        <w:rPr>
          <w:rFonts w:ascii="Titillium Web" w:cs="Titillium Web" w:eastAsia="Titillium Web" w:hAnsi="Titillium Web"/>
          <w:sz w:val="21"/>
          <w:szCs w:val="21"/>
          <w:rtl w:val="0"/>
        </w:rPr>
        <w:t xml:space="preserve">all'INAF-Osservatorio __________,</w:t>
      </w:r>
      <w:r w:rsidDel="00000000" w:rsidR="00000000" w:rsidRPr="00000000">
        <w:rPr>
          <w:rFonts w:ascii="Titillium Web" w:cs="Titillium Web" w:eastAsia="Titillium Web" w:hAnsi="Titillium Web"/>
          <w:color w:val="000000"/>
          <w:sz w:val="21"/>
          <w:szCs w:val="21"/>
          <w:rtl w:val="0"/>
        </w:rPr>
        <w:t xml:space="preserve"> qualora ne abbia notizia, l'eventuale inadempimento della propria controparte agli obblighi di tracciabilità finanziaria.   </w:t>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II) dichiara di assumersi, in caso di aggiudicazione, gli obblighi specifici del PNRR e di rispettare i principi climatici e digitali di cui al Regolamento UE 2021/241;</w:t>
      </w:r>
    </w:p>
    <w:p w:rsidR="00000000" w:rsidDel="00000000" w:rsidP="00000000" w:rsidRDefault="00000000" w:rsidRPr="00000000" w14:paraId="000000A6">
      <w:pPr>
        <w:spacing w:line="360" w:lineRule="auto"/>
        <w:jc w:val="both"/>
        <w:rPr>
          <w:rFonts w:ascii="Titillium Web" w:cs="Titillium Web" w:eastAsia="Titillium Web" w:hAnsi="Titillium Web"/>
          <w:sz w:val="21"/>
          <w:szCs w:val="21"/>
        </w:rPr>
      </w:pPr>
      <w:r w:rsidDel="00000000" w:rsidR="00000000" w:rsidRPr="00000000">
        <w:rPr>
          <w:rFonts w:ascii="Titillium Web" w:cs="Titillium Web" w:eastAsia="Titillium Web" w:hAnsi="Titillium Web"/>
          <w:sz w:val="21"/>
          <w:szCs w:val="21"/>
          <w:rtl w:val="0"/>
        </w:rPr>
        <w:t xml:space="preserve">III) dichiara che la fornitura/il servizio nell’ambito dell’intervento sarà conforme con gli obblighi specifici del Piano Nazionale di Ripresa e Resilienza relativamente al principio del “Do No Significant Harm” (DNSH) ai sensi dell’articolo 17 del Regolamento (UE) 2020/852;</w: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sz w:val="21"/>
          <w:szCs w:val="21"/>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color w:val="000000"/>
          <w:sz w:val="21"/>
          <w:szCs w:val="21"/>
        </w:rPr>
      </w:pPr>
      <w:r w:rsidDel="00000000" w:rsidR="00000000" w:rsidRPr="00000000">
        <w:rPr>
          <w:rFonts w:ascii="Titillium Web" w:cs="Titillium Web" w:eastAsia="Titillium Web" w:hAnsi="Titillium Web"/>
          <w:color w:val="000000"/>
          <w:sz w:val="21"/>
          <w:szCs w:val="21"/>
          <w:rtl w:val="0"/>
        </w:rPr>
        <w:t xml:space="preserve">Letto, confermato e sottoscritto. </w:t>
        <w:tab/>
        <w:tab/>
        <w:tab/>
        <w:tab/>
        <w:tab/>
        <w:t xml:space="preserve">Firmato digitalmente</w:t>
      </w:r>
    </w:p>
    <w:p w:rsidR="00000000" w:rsidDel="00000000" w:rsidP="00000000" w:rsidRDefault="00000000" w:rsidRPr="00000000" w14:paraId="000000A9">
      <w:pPr>
        <w:spacing w:line="360" w:lineRule="auto"/>
        <w:ind w:right="424"/>
        <w:rPr/>
      </w:pPr>
      <w:r w:rsidDel="00000000" w:rsidR="00000000" w:rsidRPr="00000000">
        <w:rPr>
          <w:rtl w:val="0"/>
        </w:rPr>
      </w:r>
    </w:p>
    <w:p w:rsidR="00000000" w:rsidDel="00000000" w:rsidP="00000000" w:rsidRDefault="00000000" w:rsidRPr="00000000" w14:paraId="000000AA">
      <w:pPr>
        <w:spacing w:line="360" w:lineRule="auto"/>
        <w:ind w:right="424"/>
        <w:rPr/>
      </w:pPr>
      <w:r w:rsidDel="00000000" w:rsidR="00000000" w:rsidRPr="00000000">
        <w:rPr>
          <w:rtl w:val="0"/>
        </w:rPr>
      </w:r>
    </w:p>
    <w:p w:rsidR="00000000" w:rsidDel="00000000" w:rsidP="00000000" w:rsidRDefault="00000000" w:rsidRPr="00000000" w14:paraId="000000AB">
      <w:pPr>
        <w:spacing w:line="360" w:lineRule="auto"/>
        <w:ind w:right="424"/>
        <w:rPr/>
      </w:pPr>
      <w:r w:rsidDel="00000000" w:rsidR="00000000" w:rsidRPr="00000000">
        <w:rPr>
          <w:rtl w:val="0"/>
        </w:rPr>
      </w:r>
    </w:p>
    <w:p w:rsidR="00000000" w:rsidDel="00000000" w:rsidP="00000000" w:rsidRDefault="00000000" w:rsidRPr="00000000" w14:paraId="000000AC">
      <w:pPr>
        <w:spacing w:line="360" w:lineRule="auto"/>
        <w:ind w:right="4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b w:val="1"/>
          <w:bCs w:val="1"/>
          <w:color w:val="000000"/>
          <w:sz w:val="21"/>
          <w:szCs w:val="21"/>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b w:val="1"/>
          <w:bCs w:val="1"/>
          <w:sz w:val="21"/>
          <w:szCs w:val="21"/>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b w:val="1"/>
          <w:bCs w:val="1"/>
          <w:sz w:val="21"/>
          <w:szCs w:val="21"/>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b w:val="1"/>
          <w:bCs w:val="1"/>
          <w:sz w:val="21"/>
          <w:szCs w:val="21"/>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b w:val="1"/>
          <w:bCs w:val="1"/>
          <w:sz w:val="21"/>
          <w:szCs w:val="21"/>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42"/>
          <w:tab w:val="left" w:leader="none" w:pos="1368"/>
          <w:tab w:val="center" w:leader="none" w:pos="4393"/>
        </w:tabs>
        <w:spacing w:line="360" w:lineRule="auto"/>
        <w:jc w:val="both"/>
        <w:rPr>
          <w:rFonts w:ascii="Titillium Web" w:cs="Titillium Web" w:eastAsia="Titillium Web" w:hAnsi="Titillium Web"/>
          <w:b w:val="1"/>
          <w:bCs w:val="1"/>
          <w:sz w:val="21"/>
          <w:szCs w:val="21"/>
        </w:rPr>
      </w:pPr>
      <w:r w:rsidDel="00000000" w:rsidR="00000000" w:rsidRPr="00000000">
        <w:rPr>
          <w:rtl w:val="0"/>
        </w:rPr>
      </w:r>
    </w:p>
    <w:sectPr>
      <w:headerReference r:id="rId8" w:type="default"/>
      <w:footerReference r:id="rId9" w:type="default"/>
      <w:pgSz w:h="16840" w:w="11900" w:orient="portrait"/>
      <w:pgMar w:bottom="1134" w:top="2098" w:left="1134" w:right="1127" w:header="23" w:footer="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Arial"/>
  <w:font w:name="Courier New"/>
  <w:font w:name="Times New Roman"/>
  <w:font w:name="Titilium"/>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819"/>
        <w:tab w:val="right" w:leader="none" w:pos="9638"/>
      </w:tabs>
      <w:ind w:left="-1134" w:firstLine="0"/>
      <w:rPr>
        <w:color w:val="000000"/>
      </w:rPr>
    </w:pPr>
    <w:r w:rsidDel="00000000" w:rsidR="00000000" w:rsidRPr="00000000">
      <w:rPr>
        <w:color w:val="000000"/>
      </w:rPr>
      <w:drawing>
        <wp:inline distB="0" distT="0" distL="0" distR="0">
          <wp:extent cx="8532466" cy="1089590"/>
          <wp:effectExtent b="0" l="0" r="0" t="0"/>
          <wp:docPr id="197388402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8532466" cy="108959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819"/>
        <w:tab w:val="right" w:leader="none" w:pos="9638"/>
      </w:tabs>
      <w:ind w:left="-1134" w:right="-1134" w:firstLine="0"/>
      <w:rPr>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819"/>
        <w:tab w:val="right" w:leader="none" w:pos="9638"/>
      </w:tabs>
      <w:ind w:left="-1134" w:right="-1134" w:firstLine="0"/>
      <w:rPr>
        <w:color w:val="000000"/>
      </w:rPr>
    </w:pPr>
    <w:r w:rsidDel="00000000" w:rsidR="00000000" w:rsidRPr="00000000">
      <w:rPr>
        <w:color w:val="000000"/>
        <w:rtl w:val="0"/>
      </w:rPr>
      <w:tab/>
      <w:t xml:space="preserve">Su carta intestata dell’OE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1189" w:hanging="360"/>
      </w:pPr>
      <w:rPr>
        <w:rFonts w:ascii="Times New Roman" w:cs="Times New Roman" w:eastAsia="Times New Roman" w:hAnsi="Times New Roman"/>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81" w:hanging="360.00000000000006"/>
      </w:pPr>
      <w:rPr>
        <w:rFonts w:ascii="Noto Sans Symbols" w:cs="Noto Sans Symbols" w:eastAsia="Noto Sans Symbols" w:hAnsi="Noto Sans Symbols"/>
        <w:sz w:val="16"/>
        <w:szCs w:val="16"/>
      </w:rPr>
    </w:lvl>
    <w:lvl w:ilvl="1">
      <w:start w:val="1"/>
      <w:numFmt w:val="decimal"/>
      <w:lvlText w:val="%2."/>
      <w:lvlJc w:val="left"/>
      <w:pPr>
        <w:ind w:left="1501" w:hanging="360"/>
      </w:pPr>
      <w:rPr/>
    </w:lvl>
    <w:lvl w:ilvl="2">
      <w:start w:val="10"/>
      <w:numFmt w:val="decimal"/>
      <w:lvlText w:val="%3"/>
      <w:lvlJc w:val="left"/>
      <w:pPr>
        <w:ind w:left="2221" w:hanging="360"/>
      </w:pPr>
      <w:rPr>
        <w:color w:val="000000"/>
        <w:sz w:val="24"/>
        <w:szCs w:val="24"/>
      </w:rPr>
    </w:lvl>
    <w:lvl w:ilvl="3">
      <w:start w:val="1"/>
      <w:numFmt w:val="lowerLetter"/>
      <w:lvlText w:val="%4)"/>
      <w:lvlJc w:val="left"/>
      <w:pPr>
        <w:ind w:left="2941" w:hanging="360"/>
      </w:pPr>
      <w:rPr/>
    </w:lvl>
    <w:lvl w:ilvl="4">
      <w:start w:val="0"/>
      <w:numFmt w:val="bullet"/>
      <w:lvlText w:val="o"/>
      <w:lvlJc w:val="left"/>
      <w:pPr>
        <w:ind w:left="3661" w:hanging="360"/>
      </w:pPr>
      <w:rPr>
        <w:rFonts w:ascii="Courier New" w:cs="Courier New" w:eastAsia="Courier New" w:hAnsi="Courier New"/>
      </w:rPr>
    </w:lvl>
    <w:lvl w:ilvl="5">
      <w:start w:val="0"/>
      <w:numFmt w:val="bullet"/>
      <w:lvlText w:val="▪"/>
      <w:lvlJc w:val="left"/>
      <w:pPr>
        <w:ind w:left="4381" w:hanging="360"/>
      </w:pPr>
      <w:rPr>
        <w:rFonts w:ascii="Noto Sans Symbols" w:cs="Noto Sans Symbols" w:eastAsia="Noto Sans Symbols" w:hAnsi="Noto Sans Symbols"/>
      </w:rPr>
    </w:lvl>
    <w:lvl w:ilvl="6">
      <w:start w:val="0"/>
      <w:numFmt w:val="bullet"/>
      <w:lvlText w:val="●"/>
      <w:lvlJc w:val="left"/>
      <w:pPr>
        <w:ind w:left="5101" w:hanging="360"/>
      </w:pPr>
      <w:rPr>
        <w:rFonts w:ascii="Noto Sans Symbols" w:cs="Noto Sans Symbols" w:eastAsia="Noto Sans Symbols" w:hAnsi="Noto Sans Symbols"/>
      </w:rPr>
    </w:lvl>
    <w:lvl w:ilvl="7">
      <w:start w:val="0"/>
      <w:numFmt w:val="bullet"/>
      <w:lvlText w:val="o"/>
      <w:lvlJc w:val="left"/>
      <w:pPr>
        <w:ind w:left="5821" w:hanging="360"/>
      </w:pPr>
      <w:rPr>
        <w:rFonts w:ascii="Courier New" w:cs="Courier New" w:eastAsia="Courier New" w:hAnsi="Courier New"/>
      </w:rPr>
    </w:lvl>
    <w:lvl w:ilvl="8">
      <w:start w:val="0"/>
      <w:numFmt w:val="bullet"/>
      <w:lvlText w:val="▪"/>
      <w:lvlJc w:val="left"/>
      <w:pPr>
        <w:ind w:left="6541" w:hanging="360"/>
      </w:pPr>
      <w:rPr>
        <w:rFonts w:ascii="Noto Sans Symbols" w:cs="Noto Sans Symbols" w:eastAsia="Noto Sans Symbols" w:hAnsi="Noto Sans Symbols"/>
      </w:rPr>
    </w:lvl>
  </w:abstractNum>
  <w:abstractNum w:abstractNumId="4">
    <w:lvl w:ilvl="0">
      <w:start w:val="0"/>
      <w:numFmt w:val="bullet"/>
      <w:lvlText w:val="-"/>
      <w:lvlJc w:val="left"/>
      <w:pPr>
        <w:ind w:left="1189" w:hanging="360"/>
      </w:pPr>
      <w:rPr>
        <w:rFonts w:ascii="Times New Roman" w:cs="Times New Roman" w:eastAsia="Times New Roman" w:hAnsi="Times New Roman"/>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Intestazione">
    <w:name w:val="header"/>
    <w:basedOn w:val="Normale"/>
    <w:link w:val="IntestazioneCarattere"/>
    <w:uiPriority w:val="99"/>
    <w:unhideWhenUsed w:val="1"/>
    <w:rsid w:val="000151A3"/>
    <w:pPr>
      <w:tabs>
        <w:tab w:val="center" w:pos="4819"/>
        <w:tab w:val="right" w:pos="9638"/>
      </w:tabs>
    </w:pPr>
  </w:style>
  <w:style w:type="character" w:styleId="IntestazioneCarattere" w:customStyle="1">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val="1"/>
    <w:rsid w:val="000151A3"/>
    <w:pPr>
      <w:tabs>
        <w:tab w:val="center" w:pos="4819"/>
        <w:tab w:val="right" w:pos="9638"/>
      </w:tabs>
    </w:pPr>
  </w:style>
  <w:style w:type="character" w:styleId="PidipaginaCarattere" w:customStyle="1">
    <w:name w:val="Piè di pagina Carattere"/>
    <w:basedOn w:val="Carpredefinitoparagrafo"/>
    <w:link w:val="Pidipagina"/>
    <w:uiPriority w:val="99"/>
    <w:rsid w:val="000151A3"/>
  </w:style>
  <w:style w:type="paragraph" w:styleId="Paragrafoelenco">
    <w:name w:val="List Paragraph"/>
    <w:aliases w:val="Bullet edison,Paragrafo elenco 2"/>
    <w:basedOn w:val="Normale"/>
    <w:link w:val="ParagrafoelencoCarattere"/>
    <w:qFormat w:val="1"/>
    <w:rsid w:val="000151A3"/>
    <w:pPr>
      <w:ind w:left="720"/>
      <w:contextualSpacing w:val="1"/>
    </w:pPr>
  </w:style>
  <w:style w:type="character" w:styleId="ParagrafoelencoCarattere" w:customStyle="1">
    <w:name w:val="Paragrafo elenco Carattere"/>
    <w:aliases w:val="Bullet edison Carattere,Paragrafo elenco 2 Carattere"/>
    <w:basedOn w:val="Carpredefinitoparagrafo"/>
    <w:link w:val="Paragrafoelenco"/>
    <w:uiPriority w:val="34"/>
    <w:qFormat w:val="1"/>
    <w:rsid w:val="00297CB2"/>
  </w:style>
  <w:style w:type="paragraph" w:styleId="Revisione">
    <w:name w:val="Revision"/>
    <w:hidden w:val="1"/>
    <w:uiPriority w:val="99"/>
    <w:semiHidden w:val="1"/>
    <w:rsid w:val="00761EC3"/>
  </w:style>
  <w:style w:type="character" w:styleId="Rimandocommento">
    <w:name w:val="annotation reference"/>
    <w:basedOn w:val="Carpredefinitoparagrafo"/>
    <w:uiPriority w:val="99"/>
    <w:semiHidden w:val="1"/>
    <w:unhideWhenUsed w:val="1"/>
    <w:rsid w:val="00346B95"/>
    <w:rPr>
      <w:sz w:val="16"/>
      <w:szCs w:val="16"/>
    </w:rPr>
  </w:style>
  <w:style w:type="paragraph" w:styleId="Testocommento">
    <w:name w:val="annotation text"/>
    <w:basedOn w:val="Normale"/>
    <w:link w:val="TestocommentoCarattere"/>
    <w:uiPriority w:val="99"/>
    <w:unhideWhenUsed w:val="1"/>
    <w:rsid w:val="00346B95"/>
    <w:rPr>
      <w:sz w:val="20"/>
      <w:szCs w:val="20"/>
    </w:rPr>
  </w:style>
  <w:style w:type="character" w:styleId="TestocommentoCarattere" w:customStyle="1">
    <w:name w:val="Testo commento Carattere"/>
    <w:basedOn w:val="Carpredefinitoparagrafo"/>
    <w:link w:val="Testocommento"/>
    <w:uiPriority w:val="99"/>
    <w:rsid w:val="00346B95"/>
    <w:rPr>
      <w:sz w:val="20"/>
      <w:szCs w:val="20"/>
    </w:rPr>
  </w:style>
  <w:style w:type="paragraph" w:styleId="Soggettocommento">
    <w:name w:val="annotation subject"/>
    <w:basedOn w:val="Testocommento"/>
    <w:next w:val="Testocommento"/>
    <w:link w:val="SoggettocommentoCarattere"/>
    <w:uiPriority w:val="99"/>
    <w:semiHidden w:val="1"/>
    <w:unhideWhenUsed w:val="1"/>
    <w:rsid w:val="00346B95"/>
    <w:rPr>
      <w:b w:val="1"/>
      <w:bCs w:val="1"/>
    </w:rPr>
  </w:style>
  <w:style w:type="character" w:styleId="SoggettocommentoCarattere" w:customStyle="1">
    <w:name w:val="Soggetto commento Carattere"/>
    <w:basedOn w:val="TestocommentoCarattere"/>
    <w:link w:val="Soggettocommento"/>
    <w:uiPriority w:val="99"/>
    <w:semiHidden w:val="1"/>
    <w:rsid w:val="00346B95"/>
    <w:rPr>
      <w:b w:val="1"/>
      <w:bCs w:val="1"/>
      <w:sz w:val="20"/>
      <w:szCs w:val="20"/>
    </w:rPr>
  </w:style>
  <w:style w:type="character" w:styleId="Collegamentoipertestuale">
    <w:name w:val="Hyperlink"/>
    <w:rsid w:val="004B02D6"/>
    <w:rPr>
      <w:color w:val="0000ff"/>
      <w:u w:val="single"/>
    </w:rPr>
  </w:style>
  <w:style w:type="paragraph" w:styleId="sche3" w:customStyle="1">
    <w:name w:val="sche_3"/>
    <w:rsid w:val="004B02D6"/>
    <w:pPr>
      <w:widowControl w:val="0"/>
      <w:suppressAutoHyphens w:val="1"/>
      <w:jc w:val="both"/>
    </w:pPr>
    <w:rPr>
      <w:rFonts w:ascii="Times New Roman" w:cs="Times New Roman" w:eastAsia="Times New Roman" w:hAnsi="Times New Roman"/>
      <w:sz w:val="20"/>
      <w:szCs w:val="20"/>
      <w:lang w:eastAsia="zh-CN" w:val="en-US"/>
    </w:rPr>
  </w:style>
  <w:style w:type="paragraph" w:styleId="Corpodeltesto31" w:customStyle="1">
    <w:name w:val="Corpo del testo 31"/>
    <w:basedOn w:val="Normale"/>
    <w:rsid w:val="004B02D6"/>
    <w:pPr>
      <w:suppressAutoHyphens w:val="1"/>
      <w:spacing w:after="120"/>
    </w:pPr>
    <w:rPr>
      <w:rFonts w:ascii="Times New Roman" w:cs="Times New Roman" w:eastAsia="Times New Roman" w:hAnsi="Times New Roman"/>
      <w:sz w:val="16"/>
      <w:szCs w:val="16"/>
      <w:lang w:eastAsia="zh-CN" w:val="x-none"/>
    </w:rPr>
  </w:style>
  <w:style w:type="paragraph" w:styleId="Testonormale1" w:customStyle="1">
    <w:name w:val="Testo normale1"/>
    <w:basedOn w:val="Normale"/>
    <w:rsid w:val="004B02D6"/>
    <w:pPr>
      <w:suppressAutoHyphens w:val="1"/>
      <w:jc w:val="both"/>
    </w:pPr>
    <w:rPr>
      <w:rFonts w:ascii="Courier New" w:cs="Courier New" w:eastAsia="Times New Roman" w:hAnsi="Courier New"/>
      <w:sz w:val="20"/>
      <w:szCs w:val="20"/>
      <w:lang w:eastAsia="zh-CN" w:val="x-none"/>
    </w:rPr>
  </w:style>
  <w:style w:type="paragraph" w:styleId="Paragrafoelenco1" w:customStyle="1">
    <w:name w:val="Paragrafo elenco1"/>
    <w:basedOn w:val="Normale"/>
    <w:uiPriority w:val="99"/>
    <w:qFormat w:val="1"/>
    <w:rsid w:val="004B02D6"/>
    <w:pPr>
      <w:ind w:left="708"/>
    </w:pPr>
    <w:rPr>
      <w:rFonts w:ascii="Times New Roman" w:cs="Times New Roman" w:eastAsia="Times New Roman" w:hAnsi="Times New Roman"/>
      <w:color w:val="00000a"/>
      <w:kern w:val="1"/>
    </w:rPr>
  </w:style>
  <w:style w:type="paragraph" w:styleId="Corpodeltesto21" w:customStyle="1">
    <w:name w:val="Corpo del testo 21"/>
    <w:basedOn w:val="Normale"/>
    <w:rsid w:val="00FA3EAA"/>
    <w:pPr>
      <w:widowControl w:val="0"/>
      <w:suppressAutoHyphens w:val="1"/>
      <w:jc w:val="both"/>
    </w:pPr>
    <w:rPr>
      <w:rFonts w:ascii="Times New Roman" w:cs="Times New Roman" w:eastAsia="Times New Roman" w:hAnsi="Times New Roman"/>
      <w:szCs w:val="20"/>
      <w:lang w:eastAsia="zh-CN"/>
    </w:rPr>
  </w:style>
  <w:style w:type="paragraph" w:styleId="Testonotaapidipagina">
    <w:name w:val="footnote text"/>
    <w:basedOn w:val="Normale"/>
    <w:link w:val="TestonotaapidipaginaCarattere"/>
    <w:uiPriority w:val="99"/>
    <w:semiHidden w:val="1"/>
    <w:unhideWhenUsed w:val="1"/>
    <w:rsid w:val="008B1BC0"/>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8B1BC0"/>
    <w:rPr>
      <w:sz w:val="20"/>
      <w:szCs w:val="20"/>
    </w:rPr>
  </w:style>
  <w:style w:type="character" w:styleId="Rimandonotaapidipagina">
    <w:name w:val="footnote reference"/>
    <w:basedOn w:val="Carpredefinitoparagrafo"/>
    <w:uiPriority w:val="99"/>
    <w:semiHidden w:val="1"/>
    <w:unhideWhenUsed w:val="1"/>
    <w:rsid w:val="008B1BC0"/>
    <w:rPr>
      <w:vertAlign w:val="superscript"/>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emTZ+6QvOke0ggXX2RLgbqx0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iwKATUSJwolCAdCIQoNVGl0aWxsaXVtIFdlYhIQQXJpYWwgVW5pY29kZSBNUxosCgE2EicKJQgHQiEKDVRpdGlsbGl1bSBXZWISEEFyaWFsIFVuaWNvZGUgTVMaLAoBNxInCiUIB0IhCg1UaXRpbGxpdW0gV2ViEhBBcmlhbCBVbmljb2RlIE1TGiwKATgSJwolCAdCIQoNVGl0aWxsaXVtIFdlYhIQQXJpYWwgVW5pY29kZSBNUxosCgE5EicKJQgHQiEKDVRpdGlsbGl1bSBXZWISEEFyaWFsIFVuaWNvZGUgTVMaLQoCMTASJwolCAdCIQoNVGl0aWxsaXVtIFdlYhIQQXJpYWwgVW5pY29kZSBNUxotCgIxMRInCiUIB0IhCg1UaXRpbGxpdW0gV2ViEhBBcmlhbCBVbmljb2RlIE1TGi0KAjEyEicKJQgHQiEKDVRpdGlsbGl1bSBXZWISEEFyaWFsIFVuaWNvZGUgTVMaLQoCMTMSJwolCAdCIQoNVGl0aWxsaXVtIFdlYhIQQXJpYWwgVW5pY29kZSBNUxotCgIxNBInCiUIB0IhCg1UaXRpbGxpdW0gV2ViEhBBcmlhbCBVbmljb2RlIE1TGi0KAjE1EicKJQgHQiEKDVRpdGlsbGl1bSBXZWISEEFyaWFsIFVuaWNvZGUgTVMaLQoCMTYSJwolCAdCIQoNVGl0aWxsaXVtIFdlYhIQQXJpYWwgVW5pY29kZSBNUxotCgIxNxInCiUIB0IhCg1UaXRpbGxpdW0gV2ViEhBBcmlhbCBVbmljb2RlIE1TMg5oLmx5MnNiaDJ4OW0xcjIOaC50MmloamdvMHRnbWUyDmguNTFldDhvMjJvc3RsMg5oLnVmOTQ4Y3hvd203bDIOaC5iemV1Y3JhbnBhcTYyDmguc3hqeDkzZWpsZGhnMg5oLnNmOWF2ZGVvcnA2aDIOaC50ZXZ4bnd4c2F0c3QyDmguaG5vdmE5YmtiZDVxMg5oLmZtMG9paXRkc3ZmYzIIaC5namRneHMyDmgueGpoajdtdzk1ZHgzOAByITFPZl9yRzFQcFZiaF9MdXEtb3h5aXV6dWpxVGlKNjNi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2023-09-29T08:39:00Z</dcterms:created>
  <dc:creator>Utente di Microsoft Office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0x010100777A26F539967D4F98503910BA4FFFD8</vt:lpwstr>
  </property>
  <property fmtid="{D5CDD505-2E9C-101B-9397-08002B2CF9AE}" pid="3" name="MediaServiceImageTags">
    <vt:lpwstr/>
  </property>
</Properties>
</file>