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tillium Web" w:cs="Titillium Web" w:eastAsia="Titillium Web" w:hAnsi="Titillium We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tillium Web" w:cs="Titillium Web" w:eastAsia="Titillium Web" w:hAnsi="Titillium Web"/>
          <w:b w:val="1"/>
          <w:sz w:val="21"/>
          <w:szCs w:val="21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sz w:val="21"/>
          <w:szCs w:val="21"/>
          <w:rtl w:val="0"/>
        </w:rPr>
        <w:t xml:space="preserve">Modello dichiarazione DNSH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Titillium Web" w:cs="Titillium Web" w:eastAsia="Titillium Web" w:hAnsi="Titillium Web"/>
          <w:sz w:val="21"/>
          <w:szCs w:val="21"/>
          <w:rtl w:val="0"/>
        </w:rPr>
        <w:t xml:space="preserve">compilare</w:t>
      </w:r>
      <w:r w:rsidDel="00000000" w:rsidR="00000000" w:rsidRPr="00000000"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 cura </w:t>
      </w:r>
      <w:r w:rsidDel="00000000" w:rsidR="00000000" w:rsidRPr="00000000">
        <w:rPr>
          <w:rFonts w:ascii="Titillium Web" w:cs="Titillium Web" w:eastAsia="Titillium Web" w:hAnsi="Titillium Web"/>
          <w:sz w:val="21"/>
          <w:szCs w:val="21"/>
          <w:rtl w:val="0"/>
        </w:rPr>
        <w:t xml:space="preserve">di tutti gli operatori economici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tillium Web" w:cs="Titillium Web" w:eastAsia="Titillium Web" w:hAnsi="Titillium Web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ATTESTAZIONE DEL RISPETTO DEL PRINCIPIO DNSH (“</w:t>
      </w:r>
      <w:r w:rsidDel="00000000" w:rsidR="00000000" w:rsidRPr="00000000">
        <w:rPr>
          <w:b w:val="1"/>
          <w:i w:val="1"/>
          <w:rtl w:val="0"/>
        </w:rPr>
        <w:t xml:space="preserve">Do No Significant Harm</w:t>
      </w:r>
      <w:r w:rsidDel="00000000" w:rsidR="00000000" w:rsidRPr="00000000">
        <w:rPr>
          <w:b w:val="1"/>
          <w:rtl w:val="0"/>
        </w:rPr>
        <w:t xml:space="preserve">”)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DELL’ART. 17 DEL REG. UE 2020/852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NELL’AMBITO DEGLI INTERVENTI A VALERE SUL PNRR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La/Il sottoscritta/o_________________________________________________________________, nato/a a ______________________ (____) il ______________________, CF ______________________________________ , in qualità di (specificare: titolare o legale rappresentante dell’Operatore Economico (denom. / reg. sociale) _______________________________________________ (adeguare in funzione della natura giuridica  dell’operatore economico ad es. RTI) con sede legale a _______________________ (____) indirizzo _____________________________________________, con sede operativa a (se diversa dalla sede legale) __________________________________________ (____) indirizzo ____________________________________________, CF/P.IVA ________________________________,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CIG</w:t>
      </w:r>
      <w:r w:rsidDel="00000000" w:rsidR="00000000" w:rsidRPr="00000000">
        <w:rPr>
          <w:rtl w:val="0"/>
        </w:rPr>
        <w:t xml:space="preserve">: 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ai sensi degli articoli 46 e 47 del decreto del Presidente della Repubblica 28 dicembre 2000, n. 445 e, quindi, consapevole delle responsabilità di ordine amministrativo, civile e penale in caso di dichiarazioni mendaci, ai sensi dell’art. 76 del medesimo decreto del Presidente della Repubblica,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in relazione al progetto</w:t>
      </w:r>
      <w:r w:rsidDel="00000000" w:rsidR="00000000" w:rsidRPr="00000000">
        <w:rPr>
          <w:b w:val="1"/>
          <w:rtl w:val="0"/>
        </w:rPr>
        <w:t xml:space="preserve"> [TITOLO]___________________, Codice Identificativo: IR00000XX, Codice Unico di Progetto: ______________</w:t>
      </w:r>
      <w:r w:rsidDel="00000000" w:rsidR="00000000" w:rsidRPr="00000000">
        <w:rPr>
          <w:rtl w:val="0"/>
        </w:rPr>
        <w:t xml:space="preserve">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("PNRR"),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fornitura/il servizio nell’ambito dell’intervento risulta essere conforme con gli obblighi specifici del Piano Nazionale di Ripresa e Resilienza relativamente al principio del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 Significant Harm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(DNSH) ai sensi dell’articolo 17 del Regolamento (UE) 2020/852;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7655"/>
        </w:tabs>
        <w:rPr/>
      </w:pPr>
      <w:r w:rsidDel="00000000" w:rsidR="00000000" w:rsidRPr="00000000">
        <w:rPr>
          <w:rtl w:val="0"/>
        </w:rPr>
        <w:t xml:space="preserve">Luogo e data</w:t>
        <w:tab/>
        <w:t xml:space="preserve">Firma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581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418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858551" cy="721848"/>
          <wp:effectExtent b="0" l="0" r="0" t="0"/>
          <wp:docPr id="177763086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551" cy="721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65EDA"/>
    <w:rPr>
      <w:rFonts w:ascii="Calibri" w:cs="Calibri" w:eastAsia="Calibri" w:hAnsi="Calibri"/>
      <w:lang w:val="it-IT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E65EDA"/>
    <w:pPr>
      <w:ind w:left="720"/>
      <w:contextualSpacing w:val="1"/>
    </w:pPr>
  </w:style>
  <w:style w:type="paragraph" w:styleId="Revisione">
    <w:name w:val="Revision"/>
    <w:hidden w:val="1"/>
    <w:uiPriority w:val="99"/>
    <w:semiHidden w:val="1"/>
    <w:rsid w:val="000B4115"/>
    <w:pPr>
      <w:spacing w:after="0" w:line="240" w:lineRule="auto"/>
    </w:pPr>
    <w:rPr>
      <w:rFonts w:ascii="Calibri" w:cs="Calibri" w:eastAsia="Calibri" w:hAnsi="Calibri"/>
      <w:lang w:val="it-I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0B41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0B4115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0B4115"/>
    <w:rPr>
      <w:rFonts w:ascii="Calibri" w:cs="Calibri" w:eastAsia="Calibri" w:hAnsi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0B4115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0B4115"/>
    <w:rPr>
      <w:rFonts w:ascii="Calibri" w:cs="Calibri" w:eastAsia="Calibri" w:hAnsi="Calibri"/>
      <w:b w:val="1"/>
      <w:bCs w:val="1"/>
      <w:sz w:val="20"/>
      <w:szCs w:val="20"/>
      <w:lang w:val="it-IT"/>
    </w:rPr>
  </w:style>
  <w:style w:type="paragraph" w:styleId="pf0" w:customStyle="1">
    <w:name w:val="pf0"/>
    <w:basedOn w:val="Normale"/>
    <w:rsid w:val="00102B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cf01" w:customStyle="1">
    <w:name w:val="cf01"/>
    <w:basedOn w:val="Carpredefinitoparagrafo"/>
    <w:rsid w:val="00102B51"/>
    <w:rPr>
      <w:rFonts w:ascii="Segoe UI" w:cs="Segoe UI" w:hAnsi="Segoe UI" w:hint="default"/>
      <w:sz w:val="18"/>
      <w:szCs w:val="18"/>
    </w:rPr>
  </w:style>
  <w:style w:type="character" w:styleId="ui-provider" w:customStyle="1">
    <w:name w:val="ui-provider"/>
    <w:basedOn w:val="Carpredefinitoparagrafo"/>
    <w:rsid w:val="001065B2"/>
  </w:style>
  <w:style w:type="paragraph" w:styleId="Intestazione">
    <w:name w:val="header"/>
    <w:aliases w:val="Intestazione Nova"/>
    <w:basedOn w:val="Normale"/>
    <w:link w:val="IntestazioneCarattere"/>
    <w:uiPriority w:val="99"/>
    <w:rsid w:val="00E2065C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IntestazioneCarattere" w:customStyle="1">
    <w:name w:val="Intestazione Carattere"/>
    <w:aliases w:val="Intestazione Nova Carattere"/>
    <w:basedOn w:val="Carpredefinitoparagrafo"/>
    <w:link w:val="Intestazione"/>
    <w:uiPriority w:val="99"/>
    <w:rsid w:val="00E2065C"/>
    <w:rPr>
      <w:rFonts w:ascii="Times New Roman" w:cs="Times New Roman" w:eastAsia="Times New Roman" w:hAnsi="Times New Roman"/>
      <w:sz w:val="20"/>
      <w:szCs w:val="20"/>
      <w:lang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1A6B0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A6B0F"/>
    <w:rPr>
      <w:rFonts w:ascii="Calibri" w:cs="Calibri" w:eastAsia="Calibri" w:hAnsi="Calibri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oyVOlKe73jpvPFRHof7HiOVCSg==">CgMxLjA4AHIhMTdQT0ZycVgxYV9kanFFeDB0cUg0Q2JyUEViYXRuY21D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2023-10-05T08:24:00Z</dcterms:created>
  <dc:creator>Giorgia Maria Elena Bellomo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0x010100D3B57A43E8143347A77F0646A96FDE4E</vt:lpwstr>
  </property>
</Properties>
</file>