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BCD9" w14:textId="77777777" w:rsidR="00A72FD1" w:rsidRDefault="00980BD5">
      <w:pPr>
        <w:tabs>
          <w:tab w:val="left" w:pos="142"/>
        </w:tabs>
        <w:ind w:right="424"/>
        <w:rPr>
          <w:rFonts w:ascii="Titillium Web" w:eastAsia="Titillium Web" w:hAnsi="Titillium Web" w:cs="Titillium Web"/>
          <w:sz w:val="21"/>
          <w:szCs w:val="21"/>
        </w:rPr>
      </w:pPr>
      <w:r>
        <w:rPr>
          <w:rFonts w:ascii="Titillium Web" w:eastAsia="Titillium Web" w:hAnsi="Titillium Web" w:cs="Titillium Web"/>
          <w:sz w:val="21"/>
          <w:szCs w:val="21"/>
        </w:rPr>
        <w:t>Modello Avvalimento per impresa ausiliaria</w:t>
      </w:r>
    </w:p>
    <w:p w14:paraId="31FC7F97" w14:textId="77777777" w:rsidR="00A72FD1" w:rsidRDefault="00A72FD1">
      <w:pPr>
        <w:tabs>
          <w:tab w:val="left" w:pos="142"/>
        </w:tabs>
        <w:ind w:right="424"/>
        <w:rPr>
          <w:rFonts w:ascii="Titillium Web" w:eastAsia="Titillium Web" w:hAnsi="Titillium Web" w:cs="Titillium Web"/>
          <w:sz w:val="21"/>
          <w:szCs w:val="21"/>
        </w:rPr>
      </w:pPr>
    </w:p>
    <w:p w14:paraId="4E2D972E" w14:textId="77777777" w:rsidR="00980BD5" w:rsidRDefault="00980BD5" w:rsidP="00980BD5">
      <w:pPr>
        <w:ind w:left="4253" w:right="424"/>
        <w:rPr>
          <w:rFonts w:ascii="Titillium Web" w:eastAsia="Titillium Web" w:hAnsi="Titillium Web" w:cs="Titillium Web"/>
          <w:sz w:val="21"/>
          <w:szCs w:val="21"/>
        </w:rPr>
      </w:pPr>
      <w:r>
        <w:rPr>
          <w:rFonts w:ascii="Titillium Web" w:eastAsia="Titillium Web" w:hAnsi="Titillium Web" w:cs="Titillium Web"/>
          <w:sz w:val="21"/>
          <w:szCs w:val="21"/>
        </w:rPr>
        <w:t xml:space="preserve">Spett.le </w:t>
      </w:r>
    </w:p>
    <w:p w14:paraId="460DABFB" w14:textId="77777777" w:rsidR="00980BD5" w:rsidRDefault="00980BD5" w:rsidP="00980BD5">
      <w:pPr>
        <w:ind w:left="4253" w:right="424"/>
        <w:rPr>
          <w:rFonts w:ascii="Titillium Web" w:eastAsia="Titillium Web" w:hAnsi="Titillium Web" w:cs="Titillium Web"/>
          <w:sz w:val="21"/>
          <w:szCs w:val="21"/>
        </w:rPr>
      </w:pPr>
      <w:r>
        <w:rPr>
          <w:rFonts w:ascii="Titillium Web" w:eastAsia="Titillium Web" w:hAnsi="Titillium Web" w:cs="Titillium Web"/>
          <w:sz w:val="21"/>
          <w:szCs w:val="21"/>
        </w:rPr>
        <w:t>INAF-ISTITUTO DI ASTROFISICA E PLANETOLOGIA SPAZIALI</w:t>
      </w:r>
    </w:p>
    <w:p w14:paraId="08CECC5F" w14:textId="77777777" w:rsidR="00A72FD1" w:rsidRDefault="00A72FD1">
      <w:pPr>
        <w:tabs>
          <w:tab w:val="left" w:pos="142"/>
        </w:tabs>
        <w:ind w:right="424"/>
        <w:rPr>
          <w:rFonts w:ascii="Titillium Web" w:eastAsia="Titillium Web" w:hAnsi="Titillium Web" w:cs="Titillium Web"/>
          <w:sz w:val="21"/>
          <w:szCs w:val="21"/>
        </w:rPr>
      </w:pPr>
    </w:p>
    <w:p w14:paraId="6AEA8EB2" w14:textId="33EB9FF6" w:rsidR="00980BD5" w:rsidRPr="00980BD5" w:rsidRDefault="00980BD5" w:rsidP="00980BD5">
      <w:pPr>
        <w:tabs>
          <w:tab w:val="left" w:pos="142"/>
        </w:tabs>
        <w:ind w:right="424"/>
        <w:jc w:val="both"/>
        <w:rPr>
          <w:rFonts w:ascii="Titillium Web" w:eastAsia="Titillium Web" w:hAnsi="Titillium Web" w:cs="Titillium Web"/>
          <w:sz w:val="21"/>
          <w:szCs w:val="21"/>
        </w:rPr>
      </w:pPr>
      <w:r w:rsidRPr="00980BD5">
        <w:rPr>
          <w:rFonts w:ascii="Titillium Web" w:eastAsia="Titillium Web" w:hAnsi="Titillium Web" w:cs="Titillium Web"/>
          <w:sz w:val="21"/>
          <w:szCs w:val="21"/>
        </w:rPr>
        <w:t>OGGETTO: PROCEDURA APERTA SOPRA SOGLIA COMUNITARIA    SU    PIATTAFORMA TELEMATICA U-BUY AI SENSI DELL’ART. 71 DEL DECRETO LEGISLATIVO N. 36/2023 E SS.MM.II. PER LA FORNITURA, INSTALLAZIONE E RESA OPERATIVA DI UNO ‘SPETTROMETRO A TRASFORMATA DI FOURIER (FT-IR) AD ALTA RISOLUZIONE, EVACUABILE E MODULARE,’’ CON    IL     CRITERIO    DELL’OFFERTA ECONOMICAMENTE  PIU’ VANTAGGIOSA,  SULLA    BASE  DEL  MIGLIOR  RAPPORTO QUALITA’/PREZZO,  PER IL PROGETTO DAL TITOLO “ EARTH-MOON-MARS", CODICE IDENTIFICATIVO: “</w:t>
      </w:r>
      <w:r w:rsidRPr="00980BD5">
        <w:rPr>
          <w:rFonts w:ascii="Titillium Web" w:eastAsia="Titillium Web" w:hAnsi="Titillium Web" w:cs="Titillium Web"/>
          <w:b/>
          <w:bCs/>
          <w:sz w:val="21"/>
          <w:szCs w:val="21"/>
        </w:rPr>
        <w:t>IR0000038</w:t>
      </w:r>
      <w:r w:rsidRPr="00980BD5">
        <w:rPr>
          <w:rFonts w:ascii="Titillium Web" w:eastAsia="Titillium Web" w:hAnsi="Titillium Web" w:cs="Titillium Web"/>
          <w:sz w:val="21"/>
          <w:szCs w:val="21"/>
        </w:rPr>
        <w:t xml:space="preserve">”, AREA ESFRI “PHYSICAL SCIENCE AND ENGINEERING", CODICE UNICO DI PROGETTO:  </w:t>
      </w:r>
      <w:r w:rsidRPr="00980BD5">
        <w:rPr>
          <w:rFonts w:ascii="Titillium Web" w:eastAsia="Titillium Web" w:hAnsi="Titillium Web" w:cs="Titillium Web"/>
          <w:b/>
          <w:bCs/>
          <w:sz w:val="21"/>
          <w:szCs w:val="21"/>
        </w:rPr>
        <w:t>C53C22000870006</w:t>
      </w:r>
      <w:r w:rsidRPr="00980BD5">
        <w:rPr>
          <w:rFonts w:ascii="Titillium Web" w:eastAsia="Titillium Web" w:hAnsi="Titillium Web" w:cs="Titillium Web"/>
          <w:sz w:val="21"/>
          <w:szCs w:val="21"/>
        </w:rPr>
        <w:t xml:space="preserve">,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4371384D" w14:textId="77777777" w:rsidR="00980BD5" w:rsidRPr="00980BD5" w:rsidRDefault="00980BD5" w:rsidP="00980BD5">
      <w:pPr>
        <w:tabs>
          <w:tab w:val="left" w:pos="142"/>
        </w:tabs>
        <w:ind w:right="424"/>
        <w:jc w:val="both"/>
        <w:rPr>
          <w:rFonts w:ascii="Titillium Web" w:eastAsia="Titillium Web" w:hAnsi="Titillium Web" w:cs="Titillium Web"/>
          <w:b/>
          <w:bCs/>
          <w:sz w:val="21"/>
          <w:szCs w:val="21"/>
        </w:rPr>
      </w:pPr>
      <w:r w:rsidRPr="00980BD5">
        <w:rPr>
          <w:rFonts w:ascii="Titillium Web" w:eastAsia="Titillium Web" w:hAnsi="Titillium Web" w:cs="Titillium Web"/>
          <w:b/>
          <w:bCs/>
          <w:sz w:val="21"/>
          <w:szCs w:val="21"/>
        </w:rPr>
        <w:t>CIG A022CDFC38</w:t>
      </w:r>
    </w:p>
    <w:p w14:paraId="1FEBDA3C" w14:textId="6989C2B4" w:rsidR="00A72FD1" w:rsidRPr="00980BD5" w:rsidRDefault="00980BD5" w:rsidP="00980BD5">
      <w:pPr>
        <w:tabs>
          <w:tab w:val="left" w:pos="142"/>
        </w:tabs>
        <w:ind w:right="424"/>
        <w:jc w:val="both"/>
        <w:rPr>
          <w:rFonts w:ascii="Titillium Web" w:eastAsia="Titillium Web" w:hAnsi="Titillium Web" w:cs="Titillium Web"/>
          <w:b/>
          <w:bCs/>
          <w:sz w:val="21"/>
          <w:szCs w:val="21"/>
        </w:rPr>
      </w:pPr>
      <w:r w:rsidRPr="00980BD5">
        <w:rPr>
          <w:rFonts w:ascii="Titillium Web" w:eastAsia="Titillium Web" w:hAnsi="Titillium Web" w:cs="Titillium Web"/>
          <w:b/>
          <w:bCs/>
          <w:sz w:val="21"/>
          <w:szCs w:val="21"/>
        </w:rPr>
        <w:t>CODICE DELLA PROCEDURA: EMM-INAF-B-0006</w:t>
      </w:r>
    </w:p>
    <w:p w14:paraId="341FA121" w14:textId="77777777" w:rsidR="00980BD5" w:rsidRDefault="00980BD5" w:rsidP="00980BD5">
      <w:pPr>
        <w:tabs>
          <w:tab w:val="left" w:pos="142"/>
        </w:tabs>
        <w:ind w:right="424"/>
        <w:jc w:val="both"/>
        <w:rPr>
          <w:rFonts w:ascii="Titillium Web" w:eastAsia="Titillium Web" w:hAnsi="Titillium Web" w:cs="Titillium Web"/>
          <w:sz w:val="21"/>
          <w:szCs w:val="21"/>
        </w:rPr>
      </w:pPr>
    </w:p>
    <w:p w14:paraId="7824B974" w14:textId="77777777" w:rsidR="00980BD5" w:rsidRDefault="00980BD5" w:rsidP="00980BD5">
      <w:pPr>
        <w:tabs>
          <w:tab w:val="left" w:pos="142"/>
        </w:tabs>
        <w:ind w:right="424"/>
        <w:jc w:val="both"/>
        <w:rPr>
          <w:rFonts w:ascii="Titillium Web" w:eastAsia="Titillium Web" w:hAnsi="Titillium Web" w:cs="Titillium Web"/>
          <w:sz w:val="21"/>
          <w:szCs w:val="21"/>
        </w:rPr>
      </w:pPr>
    </w:p>
    <w:p w14:paraId="361FE632" w14:textId="77777777" w:rsidR="00A72FD1" w:rsidRDefault="00980BD5">
      <w:pPr>
        <w:tabs>
          <w:tab w:val="left" w:pos="142"/>
        </w:tabs>
        <w:rPr>
          <w:rFonts w:ascii="Titillium Web" w:eastAsia="Titillium Web" w:hAnsi="Titillium Web" w:cs="Titillium Web"/>
          <w:sz w:val="21"/>
          <w:szCs w:val="21"/>
        </w:rPr>
      </w:pPr>
      <w:r>
        <w:rPr>
          <w:rFonts w:ascii="Titillium Web" w:eastAsia="Titillium Web" w:hAnsi="Titillium Web" w:cs="Titillium Web"/>
          <w:sz w:val="21"/>
          <w:szCs w:val="21"/>
        </w:rPr>
        <w:t>La/Il sottoscritta/o _________________ nata/o a ________________ (prov.___) il_________</w:t>
      </w:r>
      <w:r>
        <w:rPr>
          <w:rFonts w:ascii="Titillium Web" w:eastAsia="Titillium Web" w:hAnsi="Titillium Web" w:cs="Titillium Web"/>
          <w:sz w:val="21"/>
          <w:szCs w:val="21"/>
        </w:rPr>
        <w:tab/>
        <w:t>Codice fiscale _________________________________ residente a ____________ (prov.____) domicilio (se diverso dalla residenza __________________________________ indirizzo e-mail/PEC ___________</w:t>
      </w:r>
    </w:p>
    <w:p w14:paraId="00CEE110" w14:textId="77777777" w:rsidR="00A72FD1" w:rsidRDefault="00980BD5">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 in qualità di </w:t>
      </w:r>
      <w:r>
        <w:rPr>
          <w:rFonts w:ascii="Titillium Web" w:eastAsia="Titillium Web" w:hAnsi="Titillium Web" w:cs="Titillium Web"/>
          <w:b/>
          <w:i/>
          <w:color w:val="000000"/>
          <w:sz w:val="21"/>
          <w:szCs w:val="21"/>
        </w:rPr>
        <w:t>(barrare la casella che interessa):</w:t>
      </w:r>
      <w:r>
        <w:rPr>
          <w:noProof/>
        </w:rPr>
        <mc:AlternateContent>
          <mc:Choice Requires="wpg">
            <w:drawing>
              <wp:anchor distT="0" distB="0" distL="114300" distR="114300" simplePos="0" relativeHeight="251658240" behindDoc="0" locked="0" layoutInCell="1" hidden="0" allowOverlap="1" wp14:anchorId="3A47B379" wp14:editId="6BBCF382">
                <wp:simplePos x="0" y="0"/>
                <wp:positionH relativeFrom="column">
                  <wp:posOffset>-266699</wp:posOffset>
                </wp:positionH>
                <wp:positionV relativeFrom="paragraph">
                  <wp:posOffset>304800</wp:posOffset>
                </wp:positionV>
                <wp:extent cx="171450" cy="161925"/>
                <wp:effectExtent l="0" t="0" r="0" b="0"/>
                <wp:wrapNone/>
                <wp:docPr id="1275696057" name="Rettangolo 1275696057"/>
                <wp:cNvGraphicFramePr/>
                <a:graphic xmlns:a="http://schemas.openxmlformats.org/drawingml/2006/main">
                  <a:graphicData uri="http://schemas.microsoft.com/office/word/2010/wordprocessingShape">
                    <wps:wsp>
                      <wps:cNvSpPr/>
                      <wps:spPr>
                        <a:xfrm>
                          <a:off x="5265038" y="3703800"/>
                          <a:ext cx="161925" cy="152400"/>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29BF6882" w14:textId="77777777" w:rsidR="00A72FD1" w:rsidRDefault="00A72FD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304800</wp:posOffset>
                </wp:positionV>
                <wp:extent cx="171450" cy="161925"/>
                <wp:effectExtent b="0" l="0" r="0" t="0"/>
                <wp:wrapNone/>
                <wp:docPr id="127569605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71450" cy="161925"/>
                        </a:xfrm>
                        <a:prstGeom prst="rect"/>
                        <a:ln/>
                      </pic:spPr>
                    </pic:pic>
                  </a:graphicData>
                </a:graphic>
              </wp:anchor>
            </w:drawing>
          </mc:Fallback>
        </mc:AlternateContent>
      </w:r>
    </w:p>
    <w:p w14:paraId="1B9CCE93" w14:textId="77777777" w:rsidR="00A72FD1" w:rsidRDefault="00980BD5">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Titolare o Legale rappresentante </w:t>
      </w:r>
      <w:r>
        <w:rPr>
          <w:noProof/>
        </w:rPr>
        <mc:AlternateContent>
          <mc:Choice Requires="wpg">
            <w:drawing>
              <wp:anchor distT="0" distB="0" distL="114300" distR="114300" simplePos="0" relativeHeight="251659264" behindDoc="0" locked="0" layoutInCell="1" hidden="0" allowOverlap="1" wp14:anchorId="4AD6B82A" wp14:editId="2A63F980">
                <wp:simplePos x="0" y="0"/>
                <wp:positionH relativeFrom="column">
                  <wp:posOffset>-266699</wp:posOffset>
                </wp:positionH>
                <wp:positionV relativeFrom="paragraph">
                  <wp:posOffset>304800</wp:posOffset>
                </wp:positionV>
                <wp:extent cx="171450" cy="161925"/>
                <wp:effectExtent l="0" t="0" r="0" b="0"/>
                <wp:wrapNone/>
                <wp:docPr id="1275696058" name="Rettangolo 1275696058"/>
                <wp:cNvGraphicFramePr/>
                <a:graphic xmlns:a="http://schemas.openxmlformats.org/drawingml/2006/main">
                  <a:graphicData uri="http://schemas.microsoft.com/office/word/2010/wordprocessingShape">
                    <wps:wsp>
                      <wps:cNvSpPr/>
                      <wps:spPr>
                        <a:xfrm>
                          <a:off x="5265038" y="3703800"/>
                          <a:ext cx="161925" cy="152400"/>
                        </a:xfrm>
                        <a:prstGeom prst="rect">
                          <a:avLst/>
                        </a:prstGeom>
                        <a:solidFill>
                          <a:srgbClr val="FFFFFF"/>
                        </a:solidFill>
                        <a:ln w="9525" cap="sq" cmpd="sng">
                          <a:solidFill>
                            <a:srgbClr val="000000"/>
                          </a:solidFill>
                          <a:prstDash val="solid"/>
                          <a:miter lim="800000"/>
                          <a:headEnd type="none" w="sm" len="sm"/>
                          <a:tailEnd type="none" w="sm" len="sm"/>
                        </a:ln>
                      </wps:spPr>
                      <wps:txbx>
                        <w:txbxContent>
                          <w:p w14:paraId="6E078EAD" w14:textId="77777777" w:rsidR="00A72FD1" w:rsidRDefault="00A72FD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304800</wp:posOffset>
                </wp:positionV>
                <wp:extent cx="171450" cy="161925"/>
                <wp:effectExtent b="0" l="0" r="0" t="0"/>
                <wp:wrapNone/>
                <wp:docPr id="127569605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1450" cy="161925"/>
                        </a:xfrm>
                        <a:prstGeom prst="rect"/>
                        <a:ln/>
                      </pic:spPr>
                    </pic:pic>
                  </a:graphicData>
                </a:graphic>
              </wp:anchor>
            </w:drawing>
          </mc:Fallback>
        </mc:AlternateContent>
      </w:r>
    </w:p>
    <w:p w14:paraId="69AD93E0" w14:textId="77777777" w:rsidR="00A72FD1" w:rsidRDefault="00980BD5">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Procuratore, come da procura generale/speciale in data ___/___/______ a rogito notarile ___________________________ Rep. n. ___________________ (allegata in copia conforme) </w:t>
      </w:r>
    </w:p>
    <w:p w14:paraId="430EDFBD" w14:textId="77777777" w:rsidR="00A72FD1" w:rsidRDefault="00980BD5">
      <w:pPr>
        <w:widowControl w:val="0"/>
        <w:pBdr>
          <w:top w:val="nil"/>
          <w:left w:val="nil"/>
          <w:bottom w:val="nil"/>
          <w:right w:val="nil"/>
          <w:between w:val="nil"/>
        </w:pBdr>
        <w:tabs>
          <w:tab w:val="left" w:pos="142"/>
          <w:tab w:val="left" w:pos="9214"/>
        </w:tabs>
        <w:spacing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dell’impresa__________________________________________________________________</w:t>
      </w:r>
    </w:p>
    <w:p w14:paraId="2CAA3246" w14:textId="77777777" w:rsidR="00A72FD1" w:rsidRDefault="00980BD5">
      <w:pPr>
        <w:tabs>
          <w:tab w:val="left" w:pos="142"/>
          <w:tab w:val="left" w:pos="9214"/>
        </w:tabs>
        <w:spacing w:line="360" w:lineRule="auto"/>
        <w:rPr>
          <w:rFonts w:ascii="Titillium Web" w:eastAsia="Titillium Web" w:hAnsi="Titillium Web" w:cs="Titillium Web"/>
          <w:sz w:val="21"/>
          <w:szCs w:val="21"/>
        </w:rPr>
      </w:pPr>
      <w:r>
        <w:rPr>
          <w:rFonts w:ascii="Titillium Web" w:eastAsia="Titillium Web" w:hAnsi="Titillium Web" w:cs="Titillium Web"/>
          <w:sz w:val="21"/>
          <w:szCs w:val="21"/>
        </w:rPr>
        <w:t xml:space="preserve">con sede legale in ___________________________ Via _________________________ n. ______ </w:t>
      </w:r>
    </w:p>
    <w:p w14:paraId="18576E64" w14:textId="77777777" w:rsidR="00A72FD1" w:rsidRDefault="00980BD5">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r>
        <w:rPr>
          <w:rFonts w:ascii="Titillium Web" w:eastAsia="Titillium Web" w:hAnsi="Titillium Web" w:cs="Titillium Web"/>
          <w:color w:val="000000"/>
          <w:sz w:val="21"/>
          <w:szCs w:val="21"/>
        </w:rPr>
        <w:t>Codice fiscale n.___________________________ Partita IVA n ____________________________,</w:t>
      </w:r>
    </w:p>
    <w:p w14:paraId="6D32A653" w14:textId="77777777" w:rsidR="00A72FD1" w:rsidRDefault="00A72FD1">
      <w:pPr>
        <w:pBdr>
          <w:top w:val="nil"/>
          <w:left w:val="nil"/>
          <w:bottom w:val="nil"/>
          <w:right w:val="nil"/>
          <w:between w:val="nil"/>
        </w:pBdr>
        <w:tabs>
          <w:tab w:val="left" w:pos="142"/>
          <w:tab w:val="left" w:pos="1368"/>
          <w:tab w:val="center" w:pos="4393"/>
        </w:tabs>
        <w:spacing w:line="360" w:lineRule="auto"/>
        <w:jc w:val="both"/>
        <w:rPr>
          <w:rFonts w:ascii="Titillium Web" w:eastAsia="Titillium Web" w:hAnsi="Titillium Web" w:cs="Titillium Web"/>
          <w:sz w:val="21"/>
          <w:szCs w:val="21"/>
        </w:rPr>
      </w:pPr>
    </w:p>
    <w:p w14:paraId="4B23C09A" w14:textId="77777777" w:rsidR="00A72FD1" w:rsidRDefault="00980BD5">
      <w:pPr>
        <w:tabs>
          <w:tab w:val="left" w:pos="142"/>
        </w:tabs>
        <w:spacing w:line="360" w:lineRule="auto"/>
        <w:jc w:val="both"/>
        <w:rPr>
          <w:rFonts w:ascii="Titillium Web" w:eastAsia="Titillium Web" w:hAnsi="Titillium Web" w:cs="Titillium Web"/>
          <w:b/>
          <w:sz w:val="21"/>
          <w:szCs w:val="21"/>
        </w:rPr>
      </w:pPr>
      <w:r>
        <w:rPr>
          <w:rFonts w:ascii="Titillium Web" w:eastAsia="Titillium Web" w:hAnsi="Titillium Web" w:cs="Titillium Web"/>
          <w:sz w:val="21"/>
          <w:szCs w:val="21"/>
        </w:rPr>
        <w:t xml:space="preserve">consapevole della responsabilità penale cui può andare incontro in caso di dichiarazioni mendaci, ai sensi dell’art. 76 del D.P.R. 445/00 e s.m., in qualità di </w:t>
      </w:r>
      <w:r>
        <w:rPr>
          <w:rFonts w:ascii="Titillium Web" w:eastAsia="Titillium Web" w:hAnsi="Titillium Web" w:cs="Titillium Web"/>
          <w:b/>
          <w:sz w:val="21"/>
          <w:szCs w:val="21"/>
        </w:rPr>
        <w:t>impresa ausiliaria dell’operatore economico partecipante _____________</w:t>
      </w:r>
    </w:p>
    <w:p w14:paraId="35A0B6ED" w14:textId="77777777" w:rsidR="00A72FD1" w:rsidRDefault="00980BD5">
      <w:pPr>
        <w:tabs>
          <w:tab w:val="left" w:pos="142"/>
        </w:tabs>
        <w:jc w:val="center"/>
        <w:rPr>
          <w:rFonts w:ascii="Titillium Web" w:eastAsia="Titillium Web" w:hAnsi="Titillium Web" w:cs="Titillium Web"/>
          <w:b/>
          <w:sz w:val="21"/>
          <w:szCs w:val="21"/>
        </w:rPr>
      </w:pPr>
      <w:r>
        <w:rPr>
          <w:rFonts w:ascii="Titillium Web" w:eastAsia="Titillium Web" w:hAnsi="Titillium Web" w:cs="Titillium Web"/>
          <w:b/>
          <w:sz w:val="21"/>
          <w:szCs w:val="21"/>
        </w:rPr>
        <w:t>DICHIARA</w:t>
      </w:r>
    </w:p>
    <w:p w14:paraId="719679E9" w14:textId="77777777" w:rsidR="00A72FD1" w:rsidRDefault="00A72FD1">
      <w:pPr>
        <w:tabs>
          <w:tab w:val="left" w:pos="142"/>
        </w:tabs>
        <w:jc w:val="center"/>
        <w:rPr>
          <w:rFonts w:ascii="Titillium Web" w:eastAsia="Titillium Web" w:hAnsi="Titillium Web" w:cs="Titillium Web"/>
          <w:b/>
          <w:sz w:val="21"/>
          <w:szCs w:val="21"/>
        </w:rPr>
      </w:pPr>
    </w:p>
    <w:p w14:paraId="34CFDB5A"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lastRenderedPageBreak/>
        <w:t>di possedere - ai sensi e per gli effetti dell’art. 104 del Codice - i seguenti requisiti di carattere speciale, così come prescritti dalla lettera di invito, di cui il concorrente si avvale per poter essere ammesso alla gara:</w:t>
      </w:r>
    </w:p>
    <w:p w14:paraId="251EE157" w14:textId="77777777" w:rsidR="00A72FD1" w:rsidRDefault="00980BD5">
      <w:pPr>
        <w:numPr>
          <w:ilvl w:val="3"/>
          <w:numId w:val="1"/>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____________________________________________________________;</w:t>
      </w:r>
    </w:p>
    <w:p w14:paraId="2CB791AF" w14:textId="77777777" w:rsidR="00A72FD1" w:rsidRDefault="00980BD5">
      <w:pPr>
        <w:numPr>
          <w:ilvl w:val="3"/>
          <w:numId w:val="1"/>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____________________________________________________________.</w:t>
      </w:r>
    </w:p>
    <w:p w14:paraId="195CC091" w14:textId="77777777" w:rsidR="00A72FD1" w:rsidRDefault="00980BD5">
      <w:pPr>
        <w:tabs>
          <w:tab w:val="left" w:pos="-142"/>
          <w:tab w:val="left" w:pos="993"/>
        </w:tabs>
        <w:spacing w:line="360" w:lineRule="auto"/>
        <w:ind w:left="567"/>
        <w:jc w:val="both"/>
        <w:rPr>
          <w:rFonts w:ascii="Titillium Web" w:eastAsia="Titillium Web" w:hAnsi="Titillium Web" w:cs="Titillium Web"/>
          <w:sz w:val="21"/>
          <w:szCs w:val="21"/>
        </w:rPr>
      </w:pPr>
      <w:r>
        <w:rPr>
          <w:rFonts w:ascii="Titillium Web" w:eastAsia="Titillium Web" w:hAnsi="Titillium Web" w:cs="Titillium Web"/>
          <w:sz w:val="21"/>
          <w:szCs w:val="21"/>
        </w:rPr>
        <w:t>e di obbligarsi – in maniera incondizionata e irrevocabile –, nei confronti del concorrente e di INAF, a fornire i propri requisiti di ordine speciale dei quali è carente il concorrente ausiliato e mettere a disposizione le risorse necessarie per tutta la durata del contratto, nei modi e nei limiti stabiliti dall’art. 104 del D. Lgs. 36/2023, rendendosi inoltre responsabile in solido con il concorrente nei confronti della Stazione appaltante, in relazione alle prestazioni oggetto del contratto;</w:t>
      </w:r>
    </w:p>
    <w:p w14:paraId="165433ED"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di partecipare alla medesima gara contemporaneamente in forme diverse (individuale e associata; in più forme associate; in forma singola e quale consorziato esecutore di un consorzio</w:t>
      </w:r>
      <w:r>
        <w:rPr>
          <w:sz w:val="20"/>
          <w:szCs w:val="20"/>
        </w:rPr>
        <w:t>)</w:t>
      </w:r>
    </w:p>
    <w:p w14:paraId="3758B5E2" w14:textId="77777777" w:rsidR="00A72FD1" w:rsidRDefault="00980BD5">
      <w:pPr>
        <w:pBdr>
          <w:top w:val="nil"/>
          <w:left w:val="nil"/>
          <w:bottom w:val="nil"/>
          <w:right w:val="nil"/>
          <w:between w:val="nil"/>
        </w:pBdr>
        <w:tabs>
          <w:tab w:val="left" w:pos="142"/>
          <w:tab w:val="left" w:pos="284"/>
        </w:tabs>
        <w:spacing w:before="60" w:after="60" w:line="360" w:lineRule="auto"/>
        <w:ind w:left="502"/>
        <w:jc w:val="both"/>
        <w:rPr>
          <w:rFonts w:ascii="Titillium Web" w:eastAsia="Titillium Web" w:hAnsi="Titillium Web" w:cs="Titillium Web"/>
          <w:color w:val="000000"/>
          <w:sz w:val="21"/>
          <w:szCs w:val="21"/>
          <w:u w:val="single"/>
        </w:rPr>
      </w:pPr>
      <w:r>
        <w:rPr>
          <w:rFonts w:ascii="Titillium Web" w:eastAsia="Titillium Web" w:hAnsi="Titillium Web" w:cs="Titillium Web"/>
          <w:color w:val="000000"/>
          <w:sz w:val="21"/>
          <w:szCs w:val="21"/>
          <w:u w:val="single"/>
        </w:rPr>
        <w:t>(compilare una delle due opzioni)</w:t>
      </w:r>
    </w:p>
    <w:tbl>
      <w:tblPr>
        <w:tblStyle w:val="a"/>
        <w:tblW w:w="9809" w:type="dxa"/>
        <w:tblInd w:w="284" w:type="dxa"/>
        <w:tblLayout w:type="fixed"/>
        <w:tblLook w:val="0000" w:firstRow="0" w:lastRow="0" w:firstColumn="0" w:lastColumn="0" w:noHBand="0" w:noVBand="0"/>
      </w:tblPr>
      <w:tblGrid>
        <w:gridCol w:w="9809"/>
      </w:tblGrid>
      <w:tr w:rsidR="00A72FD1" w14:paraId="65F9B9F9" w14:textId="77777777" w:rsidTr="00980BD5">
        <w:trPr>
          <w:cantSplit/>
          <w:trHeight w:val="260"/>
        </w:trPr>
        <w:tc>
          <w:tcPr>
            <w:tcW w:w="9809" w:type="dxa"/>
            <w:vAlign w:val="center"/>
          </w:tcPr>
          <w:p w14:paraId="61466E13" w14:textId="77777777" w:rsidR="00A72FD1" w:rsidRDefault="00980BD5">
            <w:pPr>
              <w:tabs>
                <w:tab w:val="left" w:pos="142"/>
              </w:tabs>
              <w:spacing w:line="360" w:lineRule="auto"/>
              <w:jc w:val="both"/>
              <w:rPr>
                <w:rFonts w:ascii="Titillium Web" w:eastAsia="Titillium Web" w:hAnsi="Titillium Web" w:cs="Titillium Web"/>
                <w:sz w:val="21"/>
                <w:szCs w:val="21"/>
              </w:rPr>
            </w:pPr>
            <w:sdt>
              <w:sdtPr>
                <w:tag w:val="goog_rdk_0"/>
                <w:id w:val="1188498050"/>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SI (in tal caso </w:t>
                </w:r>
              </w:sdtContent>
            </w:sdt>
            <w:r>
              <w:rPr>
                <w:rFonts w:ascii="Titillium Web" w:eastAsia="Titillium Web" w:hAnsi="Titillium Web" w:cs="Titillium Web"/>
                <w:sz w:val="21"/>
                <w:szCs w:val="21"/>
                <w:u w:val="single"/>
              </w:rPr>
              <w:t>allegare idonea documentazione</w:t>
            </w:r>
            <w:r>
              <w:rPr>
                <w:rFonts w:ascii="Titillium Web" w:eastAsia="Titillium Web" w:hAnsi="Titillium Web" w:cs="Titillium Web"/>
                <w:sz w:val="21"/>
                <w:szCs w:val="21"/>
              </w:rPr>
              <w:t xml:space="preserve"> con la quale dimostrare che la circostanza non abbia influito sulla gara, né sia idonea a incidere sulla capacità di rispettare gli obblighi contrattuali)</w:t>
            </w:r>
          </w:p>
        </w:tc>
      </w:tr>
      <w:tr w:rsidR="00A72FD1" w14:paraId="677372E7" w14:textId="77777777" w:rsidTr="00980BD5">
        <w:trPr>
          <w:cantSplit/>
          <w:trHeight w:val="260"/>
        </w:trPr>
        <w:tc>
          <w:tcPr>
            <w:tcW w:w="9809" w:type="dxa"/>
            <w:vAlign w:val="center"/>
          </w:tcPr>
          <w:p w14:paraId="386074F3" w14:textId="77777777" w:rsidR="00A72FD1" w:rsidRDefault="00980BD5">
            <w:pPr>
              <w:tabs>
                <w:tab w:val="left" w:pos="142"/>
              </w:tabs>
              <w:spacing w:line="360" w:lineRule="auto"/>
              <w:jc w:val="both"/>
              <w:rPr>
                <w:rFonts w:ascii="Titillium Web" w:eastAsia="Titillium Web" w:hAnsi="Titillium Web" w:cs="Titillium Web"/>
                <w:sz w:val="21"/>
                <w:szCs w:val="21"/>
              </w:rPr>
            </w:pPr>
            <w:sdt>
              <w:sdtPr>
                <w:tag w:val="goog_rdk_1"/>
                <w:id w:val="2015794890"/>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NO </w:t>
                </w:r>
              </w:sdtContent>
            </w:sdt>
          </w:p>
        </w:tc>
      </w:tr>
    </w:tbl>
    <w:p w14:paraId="530C05F2"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che i dati identificativi dei soggetti di cui all’art. 94, comma 3 del Codice sono (</w:t>
      </w:r>
      <w:r>
        <w:rPr>
          <w:rFonts w:ascii="Titillium Web" w:eastAsia="Titillium Web" w:hAnsi="Titillium Web" w:cs="Titillium Web"/>
          <w:i/>
          <w:sz w:val="21"/>
          <w:szCs w:val="21"/>
        </w:rPr>
        <w:t>per l’individuazione dei soggetti da dichiarare cfr. atti dell’ANAC tra cui il Comunicato del Presidente ANAC dell’08/11/2017</w:t>
      </w:r>
      <w:r>
        <w:rPr>
          <w:rFonts w:ascii="Titillium Web" w:eastAsia="Titillium Web" w:hAnsi="Titillium Web" w:cs="Titillium Web"/>
          <w:sz w:val="21"/>
          <w:szCs w:val="21"/>
        </w:rPr>
        <w:t>):</w:t>
      </w:r>
    </w:p>
    <w:p w14:paraId="0F4D02B0"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i soggetti titolari di poteri di amministrazione e rappresentanza,</w:t>
      </w:r>
      <w:r>
        <w:rPr>
          <w:rFonts w:ascii="Titillium Web" w:eastAsia="Titillium Web" w:hAnsi="Titillium Web" w:cs="Titillium Web"/>
          <w:sz w:val="21"/>
          <w:szCs w:val="21"/>
          <w:shd w:val="clear" w:color="auto" w:fill="F5FDFE"/>
        </w:rPr>
        <w:t xml:space="preserve"> </w:t>
      </w:r>
      <w:r>
        <w:rPr>
          <w:rFonts w:ascii="Titillium Web" w:eastAsia="Titillium Web" w:hAnsi="Titillium Web" w:cs="Titillium Web"/>
          <w:sz w:val="21"/>
          <w:szCs w:val="21"/>
        </w:rPr>
        <w:t>ivi compresi institori e procuratori generali</w:t>
      </w:r>
      <w:r>
        <w:rPr>
          <w:rFonts w:ascii="Titillium Web" w:eastAsia="Titillium Web" w:hAnsi="Titillium Web" w:cs="Titillium Web"/>
          <w:sz w:val="21"/>
          <w:szCs w:val="21"/>
          <w:shd w:val="clear" w:color="auto" w:fill="F5FDFE"/>
        </w:rPr>
        <w:t xml:space="preserve">, </w:t>
      </w:r>
      <w:r>
        <w:rPr>
          <w:rFonts w:ascii="Titillium Web" w:eastAsia="Titillium Web" w:hAnsi="Titillium Web" w:cs="Titillium Web"/>
          <w:sz w:val="21"/>
          <w:szCs w:val="21"/>
        </w:rPr>
        <w:t xml:space="preserve">nonché i poteri loro conferiti, sono: </w:t>
      </w:r>
    </w:p>
    <w:tbl>
      <w:tblPr>
        <w:tblStyle w:val="a0"/>
        <w:tblW w:w="9390" w:type="dxa"/>
        <w:tblInd w:w="675" w:type="dxa"/>
        <w:tblLayout w:type="fixed"/>
        <w:tblLook w:val="0400" w:firstRow="0" w:lastRow="0" w:firstColumn="0" w:lastColumn="0" w:noHBand="0" w:noVBand="1"/>
      </w:tblPr>
      <w:tblGrid>
        <w:gridCol w:w="1932"/>
        <w:gridCol w:w="1399"/>
        <w:gridCol w:w="2101"/>
        <w:gridCol w:w="2101"/>
        <w:gridCol w:w="1857"/>
      </w:tblGrid>
      <w:tr w:rsidR="00A72FD1" w14:paraId="662AB20C" w14:textId="77777777">
        <w:trPr>
          <w:trHeight w:val="576"/>
        </w:trPr>
        <w:tc>
          <w:tcPr>
            <w:tcW w:w="1932" w:type="dxa"/>
            <w:tcBorders>
              <w:top w:val="single" w:sz="4" w:space="0" w:color="000000"/>
              <w:left w:val="single" w:sz="4" w:space="0" w:color="000000"/>
              <w:bottom w:val="single" w:sz="4" w:space="0" w:color="000000"/>
              <w:right w:val="single" w:sz="4" w:space="0" w:color="000000"/>
            </w:tcBorders>
            <w:vAlign w:val="center"/>
          </w:tcPr>
          <w:p w14:paraId="186CD163"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399" w:type="dxa"/>
            <w:tcBorders>
              <w:top w:val="single" w:sz="4" w:space="0" w:color="000000"/>
              <w:left w:val="single" w:sz="4" w:space="0" w:color="000000"/>
              <w:bottom w:val="single" w:sz="4" w:space="0" w:color="000000"/>
              <w:right w:val="single" w:sz="4" w:space="0" w:color="000000"/>
            </w:tcBorders>
            <w:vAlign w:val="center"/>
          </w:tcPr>
          <w:p w14:paraId="21A98654"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01" w:type="dxa"/>
            <w:tcBorders>
              <w:top w:val="single" w:sz="4" w:space="0" w:color="000000"/>
              <w:left w:val="single" w:sz="4" w:space="0" w:color="000000"/>
              <w:bottom w:val="nil"/>
              <w:right w:val="single" w:sz="4" w:space="0" w:color="000000"/>
            </w:tcBorders>
            <w:vAlign w:val="center"/>
          </w:tcPr>
          <w:p w14:paraId="7F93034D"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101" w:type="dxa"/>
            <w:tcBorders>
              <w:top w:val="single" w:sz="4" w:space="0" w:color="000000"/>
              <w:left w:val="single" w:sz="4" w:space="0" w:color="000000"/>
              <w:bottom w:val="nil"/>
              <w:right w:val="single" w:sz="4" w:space="0" w:color="000000"/>
            </w:tcBorders>
            <w:vAlign w:val="center"/>
          </w:tcPr>
          <w:p w14:paraId="45F2A96B"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1857" w:type="dxa"/>
            <w:tcBorders>
              <w:top w:val="single" w:sz="4" w:space="0" w:color="000000"/>
              <w:left w:val="single" w:sz="4" w:space="0" w:color="000000"/>
              <w:bottom w:val="nil"/>
              <w:right w:val="single" w:sz="4" w:space="0" w:color="000000"/>
            </w:tcBorders>
            <w:vAlign w:val="center"/>
          </w:tcPr>
          <w:p w14:paraId="095A3EDF"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A72FD1" w14:paraId="39C781E4" w14:textId="77777777">
        <w:tc>
          <w:tcPr>
            <w:tcW w:w="1932" w:type="dxa"/>
            <w:tcBorders>
              <w:top w:val="single" w:sz="4" w:space="0" w:color="000000"/>
              <w:left w:val="single" w:sz="4" w:space="0" w:color="000000"/>
              <w:bottom w:val="single" w:sz="4" w:space="0" w:color="000000"/>
              <w:right w:val="single" w:sz="4" w:space="0" w:color="000000"/>
            </w:tcBorders>
            <w:vAlign w:val="center"/>
          </w:tcPr>
          <w:p w14:paraId="0EFD69AD" w14:textId="77777777" w:rsidR="00A72FD1" w:rsidRDefault="00A72FD1">
            <w:pPr>
              <w:spacing w:line="360" w:lineRule="auto"/>
              <w:jc w:val="both"/>
              <w:rPr>
                <w:rFonts w:ascii="Titillium Web" w:eastAsia="Titillium Web" w:hAnsi="Titillium Web" w:cs="Titillium Web"/>
                <w:sz w:val="21"/>
                <w:szCs w:val="21"/>
              </w:rPr>
            </w:pPr>
          </w:p>
          <w:p w14:paraId="2ACBDA3B" w14:textId="77777777" w:rsidR="00A72FD1" w:rsidRDefault="00A72FD1">
            <w:pPr>
              <w:spacing w:line="360" w:lineRule="auto"/>
              <w:jc w:val="both"/>
              <w:rPr>
                <w:rFonts w:ascii="Titillium Web" w:eastAsia="Titillium Web" w:hAnsi="Titillium Web" w:cs="Titillium Web"/>
                <w:sz w:val="21"/>
                <w:szCs w:val="21"/>
              </w:rPr>
            </w:pPr>
          </w:p>
        </w:tc>
        <w:tc>
          <w:tcPr>
            <w:tcW w:w="1399" w:type="dxa"/>
            <w:tcBorders>
              <w:top w:val="single" w:sz="4" w:space="0" w:color="000000"/>
              <w:left w:val="single" w:sz="4" w:space="0" w:color="000000"/>
              <w:bottom w:val="single" w:sz="4" w:space="0" w:color="000000"/>
              <w:right w:val="single" w:sz="4" w:space="0" w:color="000000"/>
            </w:tcBorders>
            <w:vAlign w:val="center"/>
          </w:tcPr>
          <w:p w14:paraId="697FCEBD"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672B2989"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7DE556CA" w14:textId="77777777" w:rsidR="00A72FD1" w:rsidRDefault="00A72FD1">
            <w:pPr>
              <w:spacing w:line="360" w:lineRule="auto"/>
              <w:jc w:val="both"/>
              <w:rPr>
                <w:rFonts w:ascii="Titillium Web" w:eastAsia="Titillium Web" w:hAnsi="Titillium Web" w:cs="Titillium Web"/>
                <w:sz w:val="21"/>
                <w:szCs w:val="21"/>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623F8468" w14:textId="77777777" w:rsidR="00A72FD1" w:rsidRDefault="00A72FD1">
            <w:pPr>
              <w:spacing w:line="360" w:lineRule="auto"/>
              <w:jc w:val="both"/>
              <w:rPr>
                <w:rFonts w:ascii="Titillium Web" w:eastAsia="Titillium Web" w:hAnsi="Titillium Web" w:cs="Titillium Web"/>
                <w:sz w:val="21"/>
                <w:szCs w:val="21"/>
              </w:rPr>
            </w:pPr>
          </w:p>
        </w:tc>
      </w:tr>
      <w:tr w:rsidR="00A72FD1" w14:paraId="5BFF8B88" w14:textId="77777777">
        <w:tc>
          <w:tcPr>
            <w:tcW w:w="1932" w:type="dxa"/>
            <w:tcBorders>
              <w:top w:val="single" w:sz="4" w:space="0" w:color="000000"/>
              <w:left w:val="single" w:sz="4" w:space="0" w:color="000000"/>
              <w:bottom w:val="single" w:sz="4" w:space="0" w:color="000000"/>
              <w:right w:val="single" w:sz="4" w:space="0" w:color="000000"/>
            </w:tcBorders>
            <w:vAlign w:val="center"/>
          </w:tcPr>
          <w:p w14:paraId="35CEE830" w14:textId="77777777" w:rsidR="00A72FD1" w:rsidRDefault="00A72FD1">
            <w:pPr>
              <w:spacing w:line="360" w:lineRule="auto"/>
              <w:jc w:val="both"/>
              <w:rPr>
                <w:rFonts w:ascii="Titillium Web" w:eastAsia="Titillium Web" w:hAnsi="Titillium Web" w:cs="Titillium Web"/>
                <w:sz w:val="21"/>
                <w:szCs w:val="21"/>
              </w:rPr>
            </w:pPr>
          </w:p>
          <w:p w14:paraId="5DAE438A" w14:textId="77777777" w:rsidR="00A72FD1" w:rsidRDefault="00A72FD1">
            <w:pPr>
              <w:spacing w:line="360" w:lineRule="auto"/>
              <w:jc w:val="both"/>
              <w:rPr>
                <w:rFonts w:ascii="Titillium Web" w:eastAsia="Titillium Web" w:hAnsi="Titillium Web" w:cs="Titillium Web"/>
                <w:sz w:val="21"/>
                <w:szCs w:val="21"/>
              </w:rPr>
            </w:pPr>
          </w:p>
        </w:tc>
        <w:tc>
          <w:tcPr>
            <w:tcW w:w="1399" w:type="dxa"/>
            <w:tcBorders>
              <w:top w:val="single" w:sz="4" w:space="0" w:color="000000"/>
              <w:left w:val="single" w:sz="4" w:space="0" w:color="000000"/>
              <w:bottom w:val="single" w:sz="4" w:space="0" w:color="000000"/>
              <w:right w:val="single" w:sz="4" w:space="0" w:color="000000"/>
            </w:tcBorders>
            <w:vAlign w:val="center"/>
          </w:tcPr>
          <w:p w14:paraId="0161F7A1"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26657D95"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1E8F8969" w14:textId="77777777" w:rsidR="00A72FD1" w:rsidRDefault="00A72FD1">
            <w:pPr>
              <w:spacing w:line="360" w:lineRule="auto"/>
              <w:jc w:val="both"/>
              <w:rPr>
                <w:rFonts w:ascii="Titillium Web" w:eastAsia="Titillium Web" w:hAnsi="Titillium Web" w:cs="Titillium Web"/>
                <w:sz w:val="21"/>
                <w:szCs w:val="21"/>
              </w:rPr>
            </w:pPr>
          </w:p>
        </w:tc>
        <w:tc>
          <w:tcPr>
            <w:tcW w:w="1857" w:type="dxa"/>
            <w:tcBorders>
              <w:top w:val="single" w:sz="4" w:space="0" w:color="000000"/>
              <w:left w:val="single" w:sz="4" w:space="0" w:color="000000"/>
              <w:bottom w:val="single" w:sz="4" w:space="0" w:color="000000"/>
              <w:right w:val="single" w:sz="4" w:space="0" w:color="000000"/>
            </w:tcBorders>
            <w:vAlign w:val="center"/>
          </w:tcPr>
          <w:p w14:paraId="03973CAE" w14:textId="77777777" w:rsidR="00A72FD1" w:rsidRDefault="00A72FD1">
            <w:pPr>
              <w:spacing w:line="360" w:lineRule="auto"/>
              <w:jc w:val="both"/>
              <w:rPr>
                <w:rFonts w:ascii="Titillium Web" w:eastAsia="Titillium Web" w:hAnsi="Titillium Web" w:cs="Titillium Web"/>
                <w:sz w:val="21"/>
                <w:szCs w:val="21"/>
              </w:rPr>
            </w:pPr>
          </w:p>
        </w:tc>
      </w:tr>
    </w:tbl>
    <w:p w14:paraId="7598B7F5" w14:textId="77777777" w:rsidR="00A72FD1" w:rsidRDefault="00A72FD1">
      <w:pPr>
        <w:spacing w:line="360" w:lineRule="auto"/>
        <w:ind w:left="567"/>
        <w:jc w:val="both"/>
        <w:rPr>
          <w:rFonts w:ascii="Titillium Web" w:eastAsia="Titillium Web" w:hAnsi="Titillium Web" w:cs="Titillium Web"/>
          <w:sz w:val="21"/>
          <w:szCs w:val="21"/>
        </w:rPr>
      </w:pPr>
    </w:p>
    <w:p w14:paraId="7ED62889"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lastRenderedPageBreak/>
        <w:t>i membri degli organi con poteri di direzione o di vigilanza sono:</w:t>
      </w:r>
    </w:p>
    <w:tbl>
      <w:tblPr>
        <w:tblStyle w:val="a1"/>
        <w:tblW w:w="9355" w:type="dxa"/>
        <w:tblInd w:w="675" w:type="dxa"/>
        <w:tblLayout w:type="fixed"/>
        <w:tblLook w:val="0400" w:firstRow="0" w:lastRow="0" w:firstColumn="0" w:lastColumn="0" w:noHBand="0" w:noVBand="1"/>
      </w:tblPr>
      <w:tblGrid>
        <w:gridCol w:w="1231"/>
        <w:gridCol w:w="1400"/>
        <w:gridCol w:w="2101"/>
        <w:gridCol w:w="2101"/>
        <w:gridCol w:w="2522"/>
      </w:tblGrid>
      <w:tr w:rsidR="00A72FD1" w14:paraId="6C9D42C5" w14:textId="77777777">
        <w:trPr>
          <w:trHeight w:val="576"/>
        </w:trPr>
        <w:tc>
          <w:tcPr>
            <w:tcW w:w="1231" w:type="dxa"/>
            <w:tcBorders>
              <w:top w:val="single" w:sz="4" w:space="0" w:color="000000"/>
              <w:left w:val="single" w:sz="4" w:space="0" w:color="000000"/>
              <w:bottom w:val="single" w:sz="4" w:space="0" w:color="000000"/>
              <w:right w:val="single" w:sz="4" w:space="0" w:color="000000"/>
            </w:tcBorders>
            <w:vAlign w:val="center"/>
          </w:tcPr>
          <w:p w14:paraId="78DE1DC1"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400" w:type="dxa"/>
            <w:tcBorders>
              <w:top w:val="single" w:sz="4" w:space="0" w:color="000000"/>
              <w:left w:val="single" w:sz="4" w:space="0" w:color="000000"/>
              <w:bottom w:val="single" w:sz="4" w:space="0" w:color="000000"/>
              <w:right w:val="single" w:sz="4" w:space="0" w:color="000000"/>
            </w:tcBorders>
            <w:vAlign w:val="center"/>
          </w:tcPr>
          <w:p w14:paraId="7C287D68"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01" w:type="dxa"/>
            <w:tcBorders>
              <w:top w:val="single" w:sz="4" w:space="0" w:color="000000"/>
              <w:left w:val="single" w:sz="4" w:space="0" w:color="000000"/>
              <w:bottom w:val="single" w:sz="4" w:space="0" w:color="000000"/>
              <w:right w:val="single" w:sz="4" w:space="0" w:color="000000"/>
            </w:tcBorders>
            <w:vAlign w:val="center"/>
          </w:tcPr>
          <w:p w14:paraId="385FE835"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101" w:type="dxa"/>
            <w:tcBorders>
              <w:top w:val="single" w:sz="4" w:space="0" w:color="000000"/>
              <w:left w:val="single" w:sz="4" w:space="0" w:color="000000"/>
              <w:bottom w:val="single" w:sz="4" w:space="0" w:color="000000"/>
              <w:right w:val="single" w:sz="4" w:space="0" w:color="000000"/>
            </w:tcBorders>
            <w:vAlign w:val="center"/>
          </w:tcPr>
          <w:p w14:paraId="525C029C"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2522" w:type="dxa"/>
            <w:tcBorders>
              <w:top w:val="single" w:sz="4" w:space="0" w:color="000000"/>
              <w:left w:val="single" w:sz="4" w:space="0" w:color="000000"/>
              <w:bottom w:val="single" w:sz="4" w:space="0" w:color="000000"/>
              <w:right w:val="single" w:sz="4" w:space="0" w:color="000000"/>
            </w:tcBorders>
            <w:vAlign w:val="center"/>
          </w:tcPr>
          <w:p w14:paraId="2EDCEDD8"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A72FD1" w14:paraId="3B8E2ECE" w14:textId="77777777">
        <w:tc>
          <w:tcPr>
            <w:tcW w:w="1231" w:type="dxa"/>
            <w:tcBorders>
              <w:top w:val="single" w:sz="4" w:space="0" w:color="000000"/>
              <w:left w:val="single" w:sz="4" w:space="0" w:color="000000"/>
              <w:bottom w:val="single" w:sz="4" w:space="0" w:color="000000"/>
              <w:right w:val="single" w:sz="4" w:space="0" w:color="000000"/>
            </w:tcBorders>
            <w:vAlign w:val="center"/>
          </w:tcPr>
          <w:p w14:paraId="68176E75" w14:textId="77777777" w:rsidR="00A72FD1" w:rsidRDefault="00A72FD1">
            <w:pPr>
              <w:spacing w:line="360" w:lineRule="auto"/>
              <w:jc w:val="both"/>
              <w:rPr>
                <w:rFonts w:ascii="Titillium Web" w:eastAsia="Titillium Web" w:hAnsi="Titillium Web" w:cs="Titillium Web"/>
                <w:sz w:val="21"/>
                <w:szCs w:val="21"/>
              </w:rPr>
            </w:pPr>
          </w:p>
          <w:p w14:paraId="65F5781C" w14:textId="77777777" w:rsidR="00A72FD1" w:rsidRDefault="00A72FD1">
            <w:pPr>
              <w:spacing w:line="360" w:lineRule="auto"/>
              <w:jc w:val="both"/>
              <w:rPr>
                <w:rFonts w:ascii="Titillium Web" w:eastAsia="Titillium Web" w:hAnsi="Titillium Web" w:cs="Titillium Web"/>
                <w:sz w:val="21"/>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14:paraId="150DC2CF"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4BF7439C"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67E98B4A" w14:textId="77777777" w:rsidR="00A72FD1" w:rsidRDefault="00A72FD1">
            <w:pPr>
              <w:spacing w:line="360" w:lineRule="auto"/>
              <w:jc w:val="both"/>
              <w:rPr>
                <w:rFonts w:ascii="Titillium Web" w:eastAsia="Titillium Web" w:hAnsi="Titillium Web" w:cs="Titillium Web"/>
                <w:sz w:val="21"/>
                <w:szCs w:val="21"/>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05918B00" w14:textId="77777777" w:rsidR="00A72FD1" w:rsidRDefault="00A72FD1">
            <w:pPr>
              <w:spacing w:line="360" w:lineRule="auto"/>
              <w:jc w:val="both"/>
              <w:rPr>
                <w:rFonts w:ascii="Titillium Web" w:eastAsia="Titillium Web" w:hAnsi="Titillium Web" w:cs="Titillium Web"/>
                <w:sz w:val="21"/>
                <w:szCs w:val="21"/>
              </w:rPr>
            </w:pPr>
          </w:p>
        </w:tc>
      </w:tr>
      <w:tr w:rsidR="00A72FD1" w14:paraId="459EDA9D" w14:textId="77777777">
        <w:tc>
          <w:tcPr>
            <w:tcW w:w="1231" w:type="dxa"/>
            <w:tcBorders>
              <w:top w:val="single" w:sz="4" w:space="0" w:color="000000"/>
              <w:left w:val="single" w:sz="4" w:space="0" w:color="000000"/>
              <w:bottom w:val="single" w:sz="4" w:space="0" w:color="000000"/>
              <w:right w:val="single" w:sz="4" w:space="0" w:color="000000"/>
            </w:tcBorders>
            <w:vAlign w:val="center"/>
          </w:tcPr>
          <w:p w14:paraId="58A66A54" w14:textId="77777777" w:rsidR="00A72FD1" w:rsidRDefault="00A72FD1">
            <w:pPr>
              <w:spacing w:line="360" w:lineRule="auto"/>
              <w:jc w:val="both"/>
              <w:rPr>
                <w:rFonts w:ascii="Titillium Web" w:eastAsia="Titillium Web" w:hAnsi="Titillium Web" w:cs="Titillium Web"/>
                <w:sz w:val="21"/>
                <w:szCs w:val="21"/>
              </w:rPr>
            </w:pPr>
          </w:p>
          <w:p w14:paraId="0349FC06" w14:textId="77777777" w:rsidR="00A72FD1" w:rsidRDefault="00A72FD1">
            <w:pPr>
              <w:spacing w:line="360" w:lineRule="auto"/>
              <w:jc w:val="both"/>
              <w:rPr>
                <w:rFonts w:ascii="Titillium Web" w:eastAsia="Titillium Web" w:hAnsi="Titillium Web" w:cs="Titillium Web"/>
                <w:sz w:val="21"/>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14:paraId="48562E0C"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2D316139"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5A6B9089" w14:textId="77777777" w:rsidR="00A72FD1" w:rsidRDefault="00A72FD1">
            <w:pPr>
              <w:spacing w:line="360" w:lineRule="auto"/>
              <w:jc w:val="both"/>
              <w:rPr>
                <w:rFonts w:ascii="Titillium Web" w:eastAsia="Titillium Web" w:hAnsi="Titillium Web" w:cs="Titillium Web"/>
                <w:sz w:val="21"/>
                <w:szCs w:val="21"/>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6B94C6E3" w14:textId="77777777" w:rsidR="00A72FD1" w:rsidRDefault="00A72FD1">
            <w:pPr>
              <w:spacing w:line="360" w:lineRule="auto"/>
              <w:jc w:val="both"/>
              <w:rPr>
                <w:rFonts w:ascii="Titillium Web" w:eastAsia="Titillium Web" w:hAnsi="Titillium Web" w:cs="Titillium Web"/>
                <w:sz w:val="21"/>
                <w:szCs w:val="21"/>
              </w:rPr>
            </w:pPr>
          </w:p>
        </w:tc>
      </w:tr>
    </w:tbl>
    <w:p w14:paraId="7A35A574" w14:textId="77777777" w:rsidR="00A72FD1" w:rsidRDefault="00A72FD1">
      <w:pPr>
        <w:spacing w:line="360" w:lineRule="auto"/>
        <w:ind w:left="-142"/>
        <w:jc w:val="both"/>
        <w:rPr>
          <w:rFonts w:ascii="Titillium Web" w:eastAsia="Titillium Web" w:hAnsi="Titillium Web" w:cs="Titillium Web"/>
          <w:sz w:val="21"/>
          <w:szCs w:val="21"/>
        </w:rPr>
      </w:pPr>
    </w:p>
    <w:p w14:paraId="77194CF9"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i soggetti muniti di poteri di rappresentanza, di direzione o di controllo sono:</w:t>
      </w:r>
    </w:p>
    <w:tbl>
      <w:tblPr>
        <w:tblStyle w:val="a2"/>
        <w:tblW w:w="9355" w:type="dxa"/>
        <w:tblInd w:w="675" w:type="dxa"/>
        <w:tblLayout w:type="fixed"/>
        <w:tblLook w:val="0400" w:firstRow="0" w:lastRow="0" w:firstColumn="0" w:lastColumn="0" w:noHBand="0" w:noVBand="1"/>
      </w:tblPr>
      <w:tblGrid>
        <w:gridCol w:w="1231"/>
        <w:gridCol w:w="1400"/>
        <w:gridCol w:w="2101"/>
        <w:gridCol w:w="2101"/>
        <w:gridCol w:w="2522"/>
      </w:tblGrid>
      <w:tr w:rsidR="00A72FD1" w14:paraId="07453BE5" w14:textId="77777777">
        <w:trPr>
          <w:trHeight w:val="576"/>
        </w:trPr>
        <w:tc>
          <w:tcPr>
            <w:tcW w:w="1231" w:type="dxa"/>
            <w:tcBorders>
              <w:top w:val="single" w:sz="4" w:space="0" w:color="000000"/>
              <w:left w:val="single" w:sz="4" w:space="0" w:color="000000"/>
              <w:bottom w:val="single" w:sz="4" w:space="0" w:color="000000"/>
              <w:right w:val="single" w:sz="4" w:space="0" w:color="000000"/>
            </w:tcBorders>
            <w:vAlign w:val="center"/>
          </w:tcPr>
          <w:p w14:paraId="20AAD3C9"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400" w:type="dxa"/>
            <w:tcBorders>
              <w:top w:val="single" w:sz="4" w:space="0" w:color="000000"/>
              <w:left w:val="single" w:sz="4" w:space="0" w:color="000000"/>
              <w:bottom w:val="single" w:sz="4" w:space="0" w:color="000000"/>
              <w:right w:val="single" w:sz="4" w:space="0" w:color="000000"/>
            </w:tcBorders>
            <w:vAlign w:val="center"/>
          </w:tcPr>
          <w:p w14:paraId="548B8C14"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01" w:type="dxa"/>
            <w:tcBorders>
              <w:top w:val="single" w:sz="4" w:space="0" w:color="000000"/>
              <w:left w:val="single" w:sz="4" w:space="0" w:color="000000"/>
              <w:bottom w:val="nil"/>
              <w:right w:val="single" w:sz="4" w:space="0" w:color="000000"/>
            </w:tcBorders>
            <w:vAlign w:val="center"/>
          </w:tcPr>
          <w:p w14:paraId="0889AEBD"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101" w:type="dxa"/>
            <w:tcBorders>
              <w:top w:val="single" w:sz="4" w:space="0" w:color="000000"/>
              <w:left w:val="single" w:sz="4" w:space="0" w:color="000000"/>
              <w:bottom w:val="nil"/>
              <w:right w:val="single" w:sz="4" w:space="0" w:color="000000"/>
            </w:tcBorders>
            <w:vAlign w:val="center"/>
          </w:tcPr>
          <w:p w14:paraId="2501497A"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2522" w:type="dxa"/>
            <w:tcBorders>
              <w:top w:val="single" w:sz="4" w:space="0" w:color="000000"/>
              <w:left w:val="single" w:sz="4" w:space="0" w:color="000000"/>
              <w:bottom w:val="nil"/>
              <w:right w:val="single" w:sz="4" w:space="0" w:color="000000"/>
            </w:tcBorders>
            <w:vAlign w:val="center"/>
          </w:tcPr>
          <w:p w14:paraId="3D6C855E"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A72FD1" w14:paraId="6502B1E3" w14:textId="77777777">
        <w:tc>
          <w:tcPr>
            <w:tcW w:w="1231" w:type="dxa"/>
            <w:tcBorders>
              <w:top w:val="single" w:sz="4" w:space="0" w:color="000000"/>
              <w:left w:val="single" w:sz="4" w:space="0" w:color="000000"/>
              <w:bottom w:val="single" w:sz="4" w:space="0" w:color="000000"/>
              <w:right w:val="single" w:sz="4" w:space="0" w:color="000000"/>
            </w:tcBorders>
            <w:vAlign w:val="center"/>
          </w:tcPr>
          <w:p w14:paraId="06178461" w14:textId="77777777" w:rsidR="00A72FD1" w:rsidRDefault="00A72FD1">
            <w:pPr>
              <w:spacing w:line="360" w:lineRule="auto"/>
              <w:jc w:val="both"/>
              <w:rPr>
                <w:rFonts w:ascii="Titillium Web" w:eastAsia="Titillium Web" w:hAnsi="Titillium Web" w:cs="Titillium Web"/>
                <w:sz w:val="21"/>
                <w:szCs w:val="21"/>
              </w:rPr>
            </w:pPr>
          </w:p>
          <w:p w14:paraId="4F3E3BF4" w14:textId="77777777" w:rsidR="00A72FD1" w:rsidRDefault="00A72FD1">
            <w:pPr>
              <w:spacing w:line="360" w:lineRule="auto"/>
              <w:jc w:val="both"/>
              <w:rPr>
                <w:rFonts w:ascii="Titillium Web" w:eastAsia="Titillium Web" w:hAnsi="Titillium Web" w:cs="Titillium Web"/>
                <w:sz w:val="21"/>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14:paraId="218EDAC1"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006AF329"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21FF2597" w14:textId="77777777" w:rsidR="00A72FD1" w:rsidRDefault="00A72FD1">
            <w:pPr>
              <w:spacing w:line="360" w:lineRule="auto"/>
              <w:jc w:val="both"/>
              <w:rPr>
                <w:rFonts w:ascii="Titillium Web" w:eastAsia="Titillium Web" w:hAnsi="Titillium Web" w:cs="Titillium Web"/>
                <w:sz w:val="21"/>
                <w:szCs w:val="21"/>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5451E673" w14:textId="77777777" w:rsidR="00A72FD1" w:rsidRDefault="00A72FD1">
            <w:pPr>
              <w:spacing w:line="360" w:lineRule="auto"/>
              <w:jc w:val="both"/>
              <w:rPr>
                <w:rFonts w:ascii="Titillium Web" w:eastAsia="Titillium Web" w:hAnsi="Titillium Web" w:cs="Titillium Web"/>
                <w:sz w:val="21"/>
                <w:szCs w:val="21"/>
              </w:rPr>
            </w:pPr>
          </w:p>
        </w:tc>
      </w:tr>
      <w:tr w:rsidR="00A72FD1" w14:paraId="6E452924" w14:textId="77777777">
        <w:tc>
          <w:tcPr>
            <w:tcW w:w="1231" w:type="dxa"/>
            <w:tcBorders>
              <w:top w:val="single" w:sz="4" w:space="0" w:color="000000"/>
              <w:left w:val="single" w:sz="4" w:space="0" w:color="000000"/>
              <w:bottom w:val="single" w:sz="4" w:space="0" w:color="000000"/>
              <w:right w:val="single" w:sz="4" w:space="0" w:color="000000"/>
            </w:tcBorders>
            <w:vAlign w:val="center"/>
          </w:tcPr>
          <w:p w14:paraId="336F4D66" w14:textId="77777777" w:rsidR="00A72FD1" w:rsidRDefault="00A72FD1">
            <w:pPr>
              <w:spacing w:line="360" w:lineRule="auto"/>
              <w:jc w:val="both"/>
              <w:rPr>
                <w:rFonts w:ascii="Titillium Web" w:eastAsia="Titillium Web" w:hAnsi="Titillium Web" w:cs="Titillium Web"/>
                <w:sz w:val="21"/>
                <w:szCs w:val="21"/>
              </w:rPr>
            </w:pPr>
          </w:p>
          <w:p w14:paraId="4FF9062A" w14:textId="77777777" w:rsidR="00A72FD1" w:rsidRDefault="00A72FD1">
            <w:pPr>
              <w:spacing w:line="360" w:lineRule="auto"/>
              <w:jc w:val="both"/>
              <w:rPr>
                <w:rFonts w:ascii="Titillium Web" w:eastAsia="Titillium Web" w:hAnsi="Titillium Web" w:cs="Titillium Web"/>
                <w:sz w:val="21"/>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14:paraId="1F6E575F"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671A9061" w14:textId="77777777" w:rsidR="00A72FD1" w:rsidRDefault="00A72FD1">
            <w:pPr>
              <w:spacing w:line="360" w:lineRule="auto"/>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0121D446" w14:textId="77777777" w:rsidR="00A72FD1" w:rsidRDefault="00A72FD1">
            <w:pPr>
              <w:spacing w:line="360" w:lineRule="auto"/>
              <w:jc w:val="both"/>
              <w:rPr>
                <w:rFonts w:ascii="Titillium Web" w:eastAsia="Titillium Web" w:hAnsi="Titillium Web" w:cs="Titillium Web"/>
                <w:sz w:val="21"/>
                <w:szCs w:val="21"/>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09D93EA6" w14:textId="77777777" w:rsidR="00A72FD1" w:rsidRDefault="00A72FD1">
            <w:pPr>
              <w:spacing w:line="360" w:lineRule="auto"/>
              <w:jc w:val="both"/>
              <w:rPr>
                <w:rFonts w:ascii="Titillium Web" w:eastAsia="Titillium Web" w:hAnsi="Titillium Web" w:cs="Titillium Web"/>
                <w:sz w:val="21"/>
                <w:szCs w:val="21"/>
              </w:rPr>
            </w:pPr>
          </w:p>
        </w:tc>
      </w:tr>
    </w:tbl>
    <w:p w14:paraId="6E483051"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rivestono la qualifica di Direttore Tecnico</w:t>
      </w:r>
      <w:r>
        <w:rPr>
          <w:rFonts w:ascii="Titillium Web" w:eastAsia="Titillium Web" w:hAnsi="Titillium Web" w:cs="Titillium Web"/>
          <w:i/>
          <w:sz w:val="21"/>
          <w:szCs w:val="21"/>
        </w:rPr>
        <w:t xml:space="preserve"> </w:t>
      </w:r>
      <w:r>
        <w:rPr>
          <w:rFonts w:ascii="Titillium Web" w:eastAsia="Titillium Web" w:hAnsi="Titillium Web" w:cs="Titillium Web"/>
          <w:sz w:val="21"/>
          <w:szCs w:val="21"/>
        </w:rPr>
        <w:t>i seguenti soggetti:</w:t>
      </w:r>
    </w:p>
    <w:tbl>
      <w:tblPr>
        <w:tblStyle w:val="a3"/>
        <w:tblW w:w="8619" w:type="dxa"/>
        <w:jc w:val="center"/>
        <w:tblInd w:w="0" w:type="dxa"/>
        <w:tblLayout w:type="fixed"/>
        <w:tblLook w:val="0400" w:firstRow="0" w:lastRow="0" w:firstColumn="0" w:lastColumn="0" w:noHBand="0" w:noVBand="1"/>
      </w:tblPr>
      <w:tblGrid>
        <w:gridCol w:w="2055"/>
        <w:gridCol w:w="2053"/>
        <w:gridCol w:w="1874"/>
        <w:gridCol w:w="2637"/>
      </w:tblGrid>
      <w:tr w:rsidR="00A72FD1" w14:paraId="60999DE9" w14:textId="77777777">
        <w:trPr>
          <w:trHeight w:val="576"/>
          <w:jc w:val="center"/>
        </w:trPr>
        <w:tc>
          <w:tcPr>
            <w:tcW w:w="2055" w:type="dxa"/>
            <w:tcBorders>
              <w:top w:val="single" w:sz="4" w:space="0" w:color="000000"/>
              <w:left w:val="single" w:sz="4" w:space="0" w:color="000000"/>
              <w:bottom w:val="single" w:sz="4" w:space="0" w:color="000000"/>
              <w:right w:val="single" w:sz="4" w:space="0" w:color="000000"/>
            </w:tcBorders>
            <w:vAlign w:val="center"/>
          </w:tcPr>
          <w:p w14:paraId="62727AC0"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2053" w:type="dxa"/>
            <w:tcBorders>
              <w:top w:val="single" w:sz="4" w:space="0" w:color="000000"/>
              <w:left w:val="single" w:sz="4" w:space="0" w:color="000000"/>
              <w:bottom w:val="single" w:sz="4" w:space="0" w:color="000000"/>
              <w:right w:val="single" w:sz="4" w:space="0" w:color="000000"/>
            </w:tcBorders>
            <w:vAlign w:val="center"/>
          </w:tcPr>
          <w:p w14:paraId="5CDC042B"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1874" w:type="dxa"/>
            <w:tcBorders>
              <w:top w:val="single" w:sz="4" w:space="0" w:color="000000"/>
              <w:left w:val="single" w:sz="4" w:space="0" w:color="000000"/>
              <w:bottom w:val="nil"/>
              <w:right w:val="single" w:sz="4" w:space="0" w:color="000000"/>
            </w:tcBorders>
            <w:vAlign w:val="center"/>
          </w:tcPr>
          <w:p w14:paraId="7F98DF73"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637" w:type="dxa"/>
            <w:tcBorders>
              <w:top w:val="single" w:sz="4" w:space="0" w:color="000000"/>
              <w:left w:val="single" w:sz="4" w:space="0" w:color="000000"/>
              <w:bottom w:val="nil"/>
              <w:right w:val="single" w:sz="4" w:space="0" w:color="000000"/>
            </w:tcBorders>
            <w:vAlign w:val="center"/>
          </w:tcPr>
          <w:p w14:paraId="26C14C52"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r>
      <w:tr w:rsidR="00A72FD1" w14:paraId="3B843478" w14:textId="77777777">
        <w:trPr>
          <w:jc w:val="center"/>
        </w:trPr>
        <w:tc>
          <w:tcPr>
            <w:tcW w:w="2055" w:type="dxa"/>
            <w:tcBorders>
              <w:top w:val="single" w:sz="4" w:space="0" w:color="000000"/>
              <w:left w:val="single" w:sz="4" w:space="0" w:color="000000"/>
              <w:bottom w:val="single" w:sz="4" w:space="0" w:color="000000"/>
              <w:right w:val="single" w:sz="4" w:space="0" w:color="000000"/>
            </w:tcBorders>
            <w:vAlign w:val="center"/>
          </w:tcPr>
          <w:p w14:paraId="004BCF5C" w14:textId="77777777" w:rsidR="00A72FD1" w:rsidRDefault="00A72FD1">
            <w:pPr>
              <w:spacing w:line="360" w:lineRule="auto"/>
              <w:jc w:val="both"/>
              <w:rPr>
                <w:rFonts w:ascii="Titillium Web" w:eastAsia="Titillium Web" w:hAnsi="Titillium Web" w:cs="Titillium Web"/>
                <w:sz w:val="21"/>
                <w:szCs w:val="21"/>
              </w:rPr>
            </w:pPr>
          </w:p>
          <w:p w14:paraId="775EBC7C" w14:textId="77777777" w:rsidR="00A72FD1" w:rsidRDefault="00A72FD1">
            <w:pPr>
              <w:spacing w:line="360" w:lineRule="auto"/>
              <w:jc w:val="both"/>
              <w:rPr>
                <w:rFonts w:ascii="Titillium Web" w:eastAsia="Titillium Web" w:hAnsi="Titillium Web" w:cs="Titillium Web"/>
                <w:sz w:val="21"/>
                <w:szCs w:val="21"/>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0871C681" w14:textId="77777777" w:rsidR="00A72FD1" w:rsidRDefault="00A72FD1">
            <w:pPr>
              <w:spacing w:line="360" w:lineRule="auto"/>
              <w:jc w:val="both"/>
              <w:rPr>
                <w:rFonts w:ascii="Titillium Web" w:eastAsia="Titillium Web" w:hAnsi="Titillium Web" w:cs="Titillium Web"/>
                <w:sz w:val="21"/>
                <w:szCs w:val="21"/>
              </w:rPr>
            </w:pPr>
          </w:p>
        </w:tc>
        <w:tc>
          <w:tcPr>
            <w:tcW w:w="1874" w:type="dxa"/>
            <w:tcBorders>
              <w:top w:val="single" w:sz="4" w:space="0" w:color="000000"/>
              <w:left w:val="single" w:sz="4" w:space="0" w:color="000000"/>
              <w:bottom w:val="single" w:sz="4" w:space="0" w:color="000000"/>
              <w:right w:val="single" w:sz="4" w:space="0" w:color="000000"/>
            </w:tcBorders>
          </w:tcPr>
          <w:p w14:paraId="0FD9027B" w14:textId="77777777" w:rsidR="00A72FD1" w:rsidRDefault="00A72FD1">
            <w:pPr>
              <w:spacing w:line="360" w:lineRule="auto"/>
              <w:jc w:val="both"/>
              <w:rPr>
                <w:rFonts w:ascii="Titillium Web" w:eastAsia="Titillium Web" w:hAnsi="Titillium Web" w:cs="Titillium Web"/>
                <w:sz w:val="21"/>
                <w:szCs w:val="21"/>
              </w:rPr>
            </w:pPr>
          </w:p>
        </w:tc>
        <w:tc>
          <w:tcPr>
            <w:tcW w:w="2637" w:type="dxa"/>
            <w:tcBorders>
              <w:top w:val="single" w:sz="4" w:space="0" w:color="000000"/>
              <w:left w:val="single" w:sz="4" w:space="0" w:color="000000"/>
              <w:bottom w:val="single" w:sz="4" w:space="0" w:color="000000"/>
              <w:right w:val="single" w:sz="4" w:space="0" w:color="000000"/>
            </w:tcBorders>
          </w:tcPr>
          <w:p w14:paraId="1340E454" w14:textId="77777777" w:rsidR="00A72FD1" w:rsidRDefault="00A72FD1">
            <w:pPr>
              <w:spacing w:line="360" w:lineRule="auto"/>
              <w:jc w:val="both"/>
              <w:rPr>
                <w:rFonts w:ascii="Titillium Web" w:eastAsia="Titillium Web" w:hAnsi="Titillium Web" w:cs="Titillium Web"/>
                <w:sz w:val="21"/>
                <w:szCs w:val="21"/>
              </w:rPr>
            </w:pPr>
          </w:p>
        </w:tc>
      </w:tr>
      <w:tr w:rsidR="00A72FD1" w14:paraId="0D5F8464" w14:textId="77777777">
        <w:trPr>
          <w:jc w:val="center"/>
        </w:trPr>
        <w:tc>
          <w:tcPr>
            <w:tcW w:w="2055" w:type="dxa"/>
            <w:tcBorders>
              <w:top w:val="single" w:sz="4" w:space="0" w:color="000000"/>
              <w:left w:val="single" w:sz="4" w:space="0" w:color="000000"/>
              <w:bottom w:val="single" w:sz="4" w:space="0" w:color="000000"/>
              <w:right w:val="single" w:sz="4" w:space="0" w:color="000000"/>
            </w:tcBorders>
            <w:vAlign w:val="center"/>
          </w:tcPr>
          <w:p w14:paraId="59DDC425" w14:textId="77777777" w:rsidR="00A72FD1" w:rsidRDefault="00A72FD1">
            <w:pPr>
              <w:spacing w:line="360" w:lineRule="auto"/>
              <w:jc w:val="both"/>
              <w:rPr>
                <w:rFonts w:ascii="Titillium Web" w:eastAsia="Titillium Web" w:hAnsi="Titillium Web" w:cs="Titillium Web"/>
                <w:sz w:val="21"/>
                <w:szCs w:val="21"/>
              </w:rPr>
            </w:pPr>
          </w:p>
          <w:p w14:paraId="2BBAB681" w14:textId="77777777" w:rsidR="00A72FD1" w:rsidRDefault="00A72FD1">
            <w:pPr>
              <w:spacing w:line="360" w:lineRule="auto"/>
              <w:jc w:val="both"/>
              <w:rPr>
                <w:rFonts w:ascii="Titillium Web" w:eastAsia="Titillium Web" w:hAnsi="Titillium Web" w:cs="Titillium Web"/>
                <w:sz w:val="21"/>
                <w:szCs w:val="21"/>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34F83E64" w14:textId="77777777" w:rsidR="00A72FD1" w:rsidRDefault="00A72FD1">
            <w:pPr>
              <w:spacing w:line="360" w:lineRule="auto"/>
              <w:jc w:val="both"/>
              <w:rPr>
                <w:rFonts w:ascii="Titillium Web" w:eastAsia="Titillium Web" w:hAnsi="Titillium Web" w:cs="Titillium Web"/>
                <w:sz w:val="21"/>
                <w:szCs w:val="21"/>
              </w:rPr>
            </w:pPr>
          </w:p>
        </w:tc>
        <w:tc>
          <w:tcPr>
            <w:tcW w:w="1874" w:type="dxa"/>
            <w:tcBorders>
              <w:top w:val="single" w:sz="4" w:space="0" w:color="000000"/>
              <w:left w:val="single" w:sz="4" w:space="0" w:color="000000"/>
              <w:bottom w:val="single" w:sz="4" w:space="0" w:color="000000"/>
              <w:right w:val="single" w:sz="4" w:space="0" w:color="000000"/>
            </w:tcBorders>
          </w:tcPr>
          <w:p w14:paraId="327E5FC4" w14:textId="77777777" w:rsidR="00A72FD1" w:rsidRDefault="00A72FD1">
            <w:pPr>
              <w:spacing w:line="360" w:lineRule="auto"/>
              <w:jc w:val="both"/>
              <w:rPr>
                <w:rFonts w:ascii="Titillium Web" w:eastAsia="Titillium Web" w:hAnsi="Titillium Web" w:cs="Titillium Web"/>
                <w:sz w:val="21"/>
                <w:szCs w:val="21"/>
              </w:rPr>
            </w:pPr>
          </w:p>
        </w:tc>
        <w:tc>
          <w:tcPr>
            <w:tcW w:w="2637" w:type="dxa"/>
            <w:tcBorders>
              <w:top w:val="single" w:sz="4" w:space="0" w:color="000000"/>
              <w:left w:val="single" w:sz="4" w:space="0" w:color="000000"/>
              <w:bottom w:val="single" w:sz="4" w:space="0" w:color="000000"/>
              <w:right w:val="single" w:sz="4" w:space="0" w:color="000000"/>
            </w:tcBorders>
          </w:tcPr>
          <w:p w14:paraId="352CA916" w14:textId="77777777" w:rsidR="00A72FD1" w:rsidRDefault="00A72FD1">
            <w:pPr>
              <w:spacing w:line="360" w:lineRule="auto"/>
              <w:jc w:val="both"/>
              <w:rPr>
                <w:rFonts w:ascii="Titillium Web" w:eastAsia="Titillium Web" w:hAnsi="Titillium Web" w:cs="Titillium Web"/>
                <w:sz w:val="21"/>
                <w:szCs w:val="21"/>
              </w:rPr>
            </w:pPr>
          </w:p>
        </w:tc>
      </w:tr>
    </w:tbl>
    <w:p w14:paraId="2466AA2D"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che il socio amministratore in caso di società in nome collettivo o i soci accomandatari in caso di società in accomandita semplice è / sono:</w:t>
      </w:r>
    </w:p>
    <w:tbl>
      <w:tblPr>
        <w:tblStyle w:val="a4"/>
        <w:tblW w:w="9014" w:type="dxa"/>
        <w:jc w:val="center"/>
        <w:tblInd w:w="0" w:type="dxa"/>
        <w:tblLayout w:type="fixed"/>
        <w:tblLook w:val="0400" w:firstRow="0" w:lastRow="0" w:firstColumn="0" w:lastColumn="0" w:noHBand="0" w:noVBand="1"/>
      </w:tblPr>
      <w:tblGrid>
        <w:gridCol w:w="2193"/>
        <w:gridCol w:w="2080"/>
        <w:gridCol w:w="2127"/>
        <w:gridCol w:w="2614"/>
      </w:tblGrid>
      <w:tr w:rsidR="00A72FD1" w14:paraId="1EA519C4" w14:textId="77777777">
        <w:trPr>
          <w:trHeight w:val="576"/>
          <w:jc w:val="center"/>
        </w:trPr>
        <w:tc>
          <w:tcPr>
            <w:tcW w:w="2193" w:type="dxa"/>
            <w:tcBorders>
              <w:top w:val="single" w:sz="4" w:space="0" w:color="000000"/>
              <w:left w:val="single" w:sz="4" w:space="0" w:color="000000"/>
              <w:bottom w:val="single" w:sz="4" w:space="0" w:color="000000"/>
              <w:right w:val="single" w:sz="4" w:space="0" w:color="000000"/>
            </w:tcBorders>
            <w:vAlign w:val="center"/>
          </w:tcPr>
          <w:p w14:paraId="119B3C85"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2080" w:type="dxa"/>
            <w:tcBorders>
              <w:top w:val="single" w:sz="4" w:space="0" w:color="000000"/>
              <w:left w:val="single" w:sz="4" w:space="0" w:color="000000"/>
              <w:bottom w:val="single" w:sz="4" w:space="0" w:color="000000"/>
              <w:right w:val="single" w:sz="4" w:space="0" w:color="000000"/>
            </w:tcBorders>
            <w:vAlign w:val="center"/>
          </w:tcPr>
          <w:p w14:paraId="0B6D6853" w14:textId="77777777" w:rsidR="00A72FD1" w:rsidRDefault="00980BD5">
            <w:pPr>
              <w:spacing w:line="360" w:lineRule="auto"/>
              <w:jc w:val="both"/>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27" w:type="dxa"/>
            <w:tcBorders>
              <w:top w:val="single" w:sz="4" w:space="0" w:color="000000"/>
              <w:left w:val="single" w:sz="4" w:space="0" w:color="000000"/>
              <w:bottom w:val="nil"/>
              <w:right w:val="single" w:sz="4" w:space="0" w:color="000000"/>
            </w:tcBorders>
            <w:vAlign w:val="center"/>
          </w:tcPr>
          <w:p w14:paraId="7F47FFDB"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614" w:type="dxa"/>
            <w:tcBorders>
              <w:top w:val="single" w:sz="4" w:space="0" w:color="000000"/>
              <w:left w:val="single" w:sz="4" w:space="0" w:color="000000"/>
              <w:bottom w:val="nil"/>
              <w:right w:val="single" w:sz="4" w:space="0" w:color="000000"/>
            </w:tcBorders>
            <w:vAlign w:val="center"/>
          </w:tcPr>
          <w:p w14:paraId="082F6E3F" w14:textId="77777777" w:rsidR="00A72FD1" w:rsidRDefault="00980BD5">
            <w:pPr>
              <w:spacing w:line="360" w:lineRule="auto"/>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r>
      <w:tr w:rsidR="00A72FD1" w14:paraId="45092A18" w14:textId="77777777">
        <w:trPr>
          <w:jc w:val="center"/>
        </w:trPr>
        <w:tc>
          <w:tcPr>
            <w:tcW w:w="2193" w:type="dxa"/>
            <w:tcBorders>
              <w:top w:val="single" w:sz="4" w:space="0" w:color="000000"/>
              <w:left w:val="single" w:sz="4" w:space="0" w:color="000000"/>
              <w:bottom w:val="single" w:sz="4" w:space="0" w:color="000000"/>
              <w:right w:val="single" w:sz="4" w:space="0" w:color="000000"/>
            </w:tcBorders>
            <w:vAlign w:val="center"/>
          </w:tcPr>
          <w:p w14:paraId="3EDA347E" w14:textId="77777777" w:rsidR="00A72FD1" w:rsidRDefault="00A72FD1">
            <w:pPr>
              <w:spacing w:line="360" w:lineRule="auto"/>
              <w:jc w:val="both"/>
              <w:rPr>
                <w:rFonts w:ascii="Titillium Web" w:eastAsia="Titillium Web" w:hAnsi="Titillium Web" w:cs="Titillium Web"/>
                <w:sz w:val="21"/>
                <w:szCs w:val="21"/>
              </w:rPr>
            </w:pPr>
          </w:p>
          <w:p w14:paraId="541C99C4" w14:textId="77777777" w:rsidR="00A72FD1" w:rsidRDefault="00A72FD1">
            <w:pPr>
              <w:spacing w:line="360" w:lineRule="auto"/>
              <w:jc w:val="both"/>
              <w:rPr>
                <w:rFonts w:ascii="Titillium Web" w:eastAsia="Titillium Web" w:hAnsi="Titillium Web" w:cs="Titillium Web"/>
                <w:sz w:val="21"/>
                <w:szCs w:val="21"/>
              </w:rPr>
            </w:pPr>
          </w:p>
        </w:tc>
        <w:tc>
          <w:tcPr>
            <w:tcW w:w="2080" w:type="dxa"/>
            <w:tcBorders>
              <w:top w:val="single" w:sz="4" w:space="0" w:color="000000"/>
              <w:left w:val="single" w:sz="4" w:space="0" w:color="000000"/>
              <w:bottom w:val="single" w:sz="4" w:space="0" w:color="000000"/>
              <w:right w:val="single" w:sz="4" w:space="0" w:color="000000"/>
            </w:tcBorders>
            <w:vAlign w:val="center"/>
          </w:tcPr>
          <w:p w14:paraId="6843E5CB" w14:textId="77777777" w:rsidR="00A72FD1" w:rsidRDefault="00A72FD1">
            <w:pPr>
              <w:spacing w:line="360" w:lineRule="auto"/>
              <w:jc w:val="both"/>
              <w:rPr>
                <w:rFonts w:ascii="Titillium Web" w:eastAsia="Titillium Web" w:hAnsi="Titillium Web" w:cs="Titillium Web"/>
                <w:sz w:val="21"/>
                <w:szCs w:val="21"/>
              </w:rPr>
            </w:pPr>
          </w:p>
        </w:tc>
        <w:tc>
          <w:tcPr>
            <w:tcW w:w="2127" w:type="dxa"/>
            <w:tcBorders>
              <w:top w:val="single" w:sz="4" w:space="0" w:color="000000"/>
              <w:left w:val="single" w:sz="4" w:space="0" w:color="000000"/>
              <w:bottom w:val="single" w:sz="4" w:space="0" w:color="000000"/>
              <w:right w:val="single" w:sz="4" w:space="0" w:color="000000"/>
            </w:tcBorders>
          </w:tcPr>
          <w:p w14:paraId="0FD384AD" w14:textId="77777777" w:rsidR="00A72FD1" w:rsidRDefault="00A72FD1">
            <w:pPr>
              <w:spacing w:line="360" w:lineRule="auto"/>
              <w:jc w:val="both"/>
              <w:rPr>
                <w:rFonts w:ascii="Titillium Web" w:eastAsia="Titillium Web" w:hAnsi="Titillium Web" w:cs="Titillium Web"/>
                <w:sz w:val="21"/>
                <w:szCs w:val="21"/>
              </w:rPr>
            </w:pPr>
          </w:p>
        </w:tc>
        <w:tc>
          <w:tcPr>
            <w:tcW w:w="2614" w:type="dxa"/>
            <w:tcBorders>
              <w:top w:val="single" w:sz="4" w:space="0" w:color="000000"/>
              <w:left w:val="single" w:sz="4" w:space="0" w:color="000000"/>
              <w:bottom w:val="single" w:sz="4" w:space="0" w:color="000000"/>
              <w:right w:val="single" w:sz="4" w:space="0" w:color="000000"/>
            </w:tcBorders>
          </w:tcPr>
          <w:p w14:paraId="409591DA" w14:textId="77777777" w:rsidR="00A72FD1" w:rsidRDefault="00A72FD1">
            <w:pPr>
              <w:spacing w:line="360" w:lineRule="auto"/>
              <w:jc w:val="both"/>
              <w:rPr>
                <w:rFonts w:ascii="Titillium Web" w:eastAsia="Titillium Web" w:hAnsi="Titillium Web" w:cs="Titillium Web"/>
                <w:sz w:val="21"/>
                <w:szCs w:val="21"/>
              </w:rPr>
            </w:pPr>
          </w:p>
        </w:tc>
      </w:tr>
      <w:tr w:rsidR="00A72FD1" w14:paraId="1675AAC1" w14:textId="77777777">
        <w:trPr>
          <w:jc w:val="center"/>
        </w:trPr>
        <w:tc>
          <w:tcPr>
            <w:tcW w:w="2193" w:type="dxa"/>
            <w:tcBorders>
              <w:top w:val="single" w:sz="4" w:space="0" w:color="000000"/>
              <w:left w:val="single" w:sz="4" w:space="0" w:color="000000"/>
              <w:bottom w:val="single" w:sz="4" w:space="0" w:color="000000"/>
              <w:right w:val="single" w:sz="4" w:space="0" w:color="000000"/>
            </w:tcBorders>
            <w:vAlign w:val="center"/>
          </w:tcPr>
          <w:p w14:paraId="0BA0A2A7" w14:textId="77777777" w:rsidR="00A72FD1" w:rsidRDefault="00A72FD1">
            <w:pPr>
              <w:spacing w:line="360" w:lineRule="auto"/>
              <w:jc w:val="both"/>
              <w:rPr>
                <w:rFonts w:ascii="Titillium Web" w:eastAsia="Titillium Web" w:hAnsi="Titillium Web" w:cs="Titillium Web"/>
                <w:sz w:val="21"/>
                <w:szCs w:val="21"/>
              </w:rPr>
            </w:pPr>
          </w:p>
          <w:p w14:paraId="2C8CA288" w14:textId="77777777" w:rsidR="00A72FD1" w:rsidRDefault="00A72FD1">
            <w:pPr>
              <w:spacing w:line="360" w:lineRule="auto"/>
              <w:jc w:val="both"/>
              <w:rPr>
                <w:rFonts w:ascii="Titillium Web" w:eastAsia="Titillium Web" w:hAnsi="Titillium Web" w:cs="Titillium Web"/>
                <w:sz w:val="21"/>
                <w:szCs w:val="21"/>
              </w:rPr>
            </w:pPr>
          </w:p>
        </w:tc>
        <w:tc>
          <w:tcPr>
            <w:tcW w:w="2080" w:type="dxa"/>
            <w:tcBorders>
              <w:top w:val="single" w:sz="4" w:space="0" w:color="000000"/>
              <w:left w:val="single" w:sz="4" w:space="0" w:color="000000"/>
              <w:bottom w:val="single" w:sz="4" w:space="0" w:color="000000"/>
              <w:right w:val="single" w:sz="4" w:space="0" w:color="000000"/>
            </w:tcBorders>
            <w:vAlign w:val="center"/>
          </w:tcPr>
          <w:p w14:paraId="2A440849" w14:textId="77777777" w:rsidR="00A72FD1" w:rsidRDefault="00A72FD1">
            <w:pPr>
              <w:spacing w:line="360" w:lineRule="auto"/>
              <w:jc w:val="both"/>
              <w:rPr>
                <w:rFonts w:ascii="Titillium Web" w:eastAsia="Titillium Web" w:hAnsi="Titillium Web" w:cs="Titillium Web"/>
                <w:sz w:val="21"/>
                <w:szCs w:val="21"/>
              </w:rPr>
            </w:pPr>
          </w:p>
        </w:tc>
        <w:tc>
          <w:tcPr>
            <w:tcW w:w="2127" w:type="dxa"/>
            <w:tcBorders>
              <w:top w:val="single" w:sz="4" w:space="0" w:color="000000"/>
              <w:left w:val="single" w:sz="4" w:space="0" w:color="000000"/>
              <w:bottom w:val="single" w:sz="4" w:space="0" w:color="000000"/>
              <w:right w:val="single" w:sz="4" w:space="0" w:color="000000"/>
            </w:tcBorders>
          </w:tcPr>
          <w:p w14:paraId="0EFE99EF" w14:textId="77777777" w:rsidR="00A72FD1" w:rsidRDefault="00A72FD1">
            <w:pPr>
              <w:spacing w:line="360" w:lineRule="auto"/>
              <w:jc w:val="both"/>
              <w:rPr>
                <w:rFonts w:ascii="Titillium Web" w:eastAsia="Titillium Web" w:hAnsi="Titillium Web" w:cs="Titillium Web"/>
                <w:sz w:val="21"/>
                <w:szCs w:val="21"/>
              </w:rPr>
            </w:pPr>
          </w:p>
        </w:tc>
        <w:tc>
          <w:tcPr>
            <w:tcW w:w="2614" w:type="dxa"/>
            <w:tcBorders>
              <w:top w:val="single" w:sz="4" w:space="0" w:color="000000"/>
              <w:left w:val="single" w:sz="4" w:space="0" w:color="000000"/>
              <w:bottom w:val="single" w:sz="4" w:space="0" w:color="000000"/>
              <w:right w:val="single" w:sz="4" w:space="0" w:color="000000"/>
            </w:tcBorders>
          </w:tcPr>
          <w:p w14:paraId="58642F41" w14:textId="77777777" w:rsidR="00A72FD1" w:rsidRDefault="00A72FD1">
            <w:pPr>
              <w:spacing w:line="360" w:lineRule="auto"/>
              <w:jc w:val="both"/>
              <w:rPr>
                <w:rFonts w:ascii="Titillium Web" w:eastAsia="Titillium Web" w:hAnsi="Titillium Web" w:cs="Titillium Web"/>
                <w:sz w:val="21"/>
                <w:szCs w:val="21"/>
              </w:rPr>
            </w:pPr>
          </w:p>
        </w:tc>
      </w:tr>
    </w:tbl>
    <w:p w14:paraId="3B24754C"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che l’amministratore di fatto di cui all’art. 94, comma 3, lett. h) del Codice è:</w:t>
      </w:r>
    </w:p>
    <w:tbl>
      <w:tblPr>
        <w:tblStyle w:val="a5"/>
        <w:tblW w:w="9500" w:type="dxa"/>
        <w:tblInd w:w="534" w:type="dxa"/>
        <w:tblLayout w:type="fixed"/>
        <w:tblLook w:val="0400" w:firstRow="0" w:lastRow="0" w:firstColumn="0" w:lastColumn="0" w:noHBand="0" w:noVBand="1"/>
      </w:tblPr>
      <w:tblGrid>
        <w:gridCol w:w="2025"/>
        <w:gridCol w:w="1868"/>
        <w:gridCol w:w="2804"/>
        <w:gridCol w:w="2803"/>
      </w:tblGrid>
      <w:tr w:rsidR="00A72FD1" w14:paraId="641F2A4D" w14:textId="77777777">
        <w:trPr>
          <w:trHeight w:val="576"/>
        </w:trPr>
        <w:tc>
          <w:tcPr>
            <w:tcW w:w="2025" w:type="dxa"/>
            <w:tcBorders>
              <w:top w:val="single" w:sz="4" w:space="0" w:color="000000"/>
              <w:left w:val="single" w:sz="4" w:space="0" w:color="000000"/>
              <w:bottom w:val="single" w:sz="4" w:space="0" w:color="000000"/>
              <w:right w:val="single" w:sz="4" w:space="0" w:color="000000"/>
            </w:tcBorders>
            <w:vAlign w:val="center"/>
          </w:tcPr>
          <w:p w14:paraId="00B4AD85" w14:textId="77777777" w:rsidR="00A72FD1" w:rsidRDefault="00980BD5">
            <w:pPr>
              <w:ind w:left="284"/>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868" w:type="dxa"/>
            <w:tcBorders>
              <w:top w:val="single" w:sz="4" w:space="0" w:color="000000"/>
              <w:left w:val="single" w:sz="4" w:space="0" w:color="000000"/>
              <w:bottom w:val="single" w:sz="4" w:space="0" w:color="000000"/>
              <w:right w:val="single" w:sz="4" w:space="0" w:color="000000"/>
            </w:tcBorders>
            <w:vAlign w:val="center"/>
          </w:tcPr>
          <w:p w14:paraId="2E7170AE" w14:textId="77777777" w:rsidR="00A72FD1" w:rsidRDefault="00980BD5">
            <w:pPr>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804" w:type="dxa"/>
            <w:tcBorders>
              <w:top w:val="single" w:sz="4" w:space="0" w:color="000000"/>
              <w:left w:val="single" w:sz="4" w:space="0" w:color="000000"/>
              <w:bottom w:val="nil"/>
              <w:right w:val="single" w:sz="4" w:space="0" w:color="000000"/>
            </w:tcBorders>
            <w:vAlign w:val="center"/>
          </w:tcPr>
          <w:p w14:paraId="50FC80E1" w14:textId="77777777" w:rsidR="00A72FD1" w:rsidRDefault="00980BD5">
            <w:pPr>
              <w:jc w:val="center"/>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803" w:type="dxa"/>
            <w:tcBorders>
              <w:top w:val="single" w:sz="4" w:space="0" w:color="000000"/>
              <w:left w:val="single" w:sz="4" w:space="0" w:color="000000"/>
              <w:bottom w:val="nil"/>
              <w:right w:val="single" w:sz="4" w:space="0" w:color="000000"/>
            </w:tcBorders>
            <w:vAlign w:val="center"/>
          </w:tcPr>
          <w:p w14:paraId="01E90987" w14:textId="77777777" w:rsidR="00A72FD1" w:rsidRDefault="00980BD5">
            <w:pPr>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r>
      <w:tr w:rsidR="00A72FD1" w14:paraId="5CBE1384" w14:textId="77777777">
        <w:tc>
          <w:tcPr>
            <w:tcW w:w="2025" w:type="dxa"/>
            <w:tcBorders>
              <w:top w:val="single" w:sz="4" w:space="0" w:color="000000"/>
              <w:left w:val="single" w:sz="4" w:space="0" w:color="000000"/>
              <w:bottom w:val="single" w:sz="4" w:space="0" w:color="000000"/>
              <w:right w:val="single" w:sz="4" w:space="0" w:color="000000"/>
            </w:tcBorders>
            <w:vAlign w:val="center"/>
          </w:tcPr>
          <w:p w14:paraId="1AA6B6E6" w14:textId="77777777" w:rsidR="00A72FD1" w:rsidRDefault="00A72FD1">
            <w:pPr>
              <w:jc w:val="both"/>
              <w:rPr>
                <w:rFonts w:ascii="Titillium Web" w:eastAsia="Titillium Web" w:hAnsi="Titillium Web" w:cs="Titillium Web"/>
                <w:sz w:val="21"/>
                <w:szCs w:val="21"/>
              </w:rPr>
            </w:pPr>
          </w:p>
          <w:p w14:paraId="08C367C1" w14:textId="77777777" w:rsidR="00A72FD1" w:rsidRDefault="00A72FD1">
            <w:pPr>
              <w:jc w:val="both"/>
              <w:rPr>
                <w:rFonts w:ascii="Titillium Web" w:eastAsia="Titillium Web" w:hAnsi="Titillium Web" w:cs="Titillium Web"/>
                <w:sz w:val="21"/>
                <w:szCs w:val="21"/>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4B70148E" w14:textId="77777777" w:rsidR="00A72FD1" w:rsidRDefault="00A72FD1">
            <w:pPr>
              <w:jc w:val="both"/>
              <w:rPr>
                <w:rFonts w:ascii="Titillium Web" w:eastAsia="Titillium Web" w:hAnsi="Titillium Web" w:cs="Titillium Web"/>
                <w:sz w:val="21"/>
                <w:szCs w:val="21"/>
              </w:rPr>
            </w:pPr>
          </w:p>
        </w:tc>
        <w:tc>
          <w:tcPr>
            <w:tcW w:w="2804" w:type="dxa"/>
            <w:tcBorders>
              <w:top w:val="single" w:sz="4" w:space="0" w:color="000000"/>
              <w:left w:val="single" w:sz="4" w:space="0" w:color="000000"/>
              <w:bottom w:val="single" w:sz="4" w:space="0" w:color="000000"/>
              <w:right w:val="single" w:sz="4" w:space="0" w:color="000000"/>
            </w:tcBorders>
          </w:tcPr>
          <w:p w14:paraId="25D16354" w14:textId="77777777" w:rsidR="00A72FD1" w:rsidRDefault="00A72FD1">
            <w:pPr>
              <w:jc w:val="both"/>
              <w:rPr>
                <w:rFonts w:ascii="Titillium Web" w:eastAsia="Titillium Web" w:hAnsi="Titillium Web" w:cs="Titillium Web"/>
                <w:sz w:val="21"/>
                <w:szCs w:val="21"/>
              </w:rPr>
            </w:pPr>
          </w:p>
        </w:tc>
        <w:tc>
          <w:tcPr>
            <w:tcW w:w="2803" w:type="dxa"/>
            <w:tcBorders>
              <w:top w:val="single" w:sz="4" w:space="0" w:color="000000"/>
              <w:left w:val="single" w:sz="4" w:space="0" w:color="000000"/>
              <w:bottom w:val="single" w:sz="4" w:space="0" w:color="000000"/>
              <w:right w:val="single" w:sz="4" w:space="0" w:color="000000"/>
            </w:tcBorders>
          </w:tcPr>
          <w:p w14:paraId="6CDC5BE3" w14:textId="77777777" w:rsidR="00A72FD1" w:rsidRDefault="00A72FD1">
            <w:pPr>
              <w:jc w:val="both"/>
              <w:rPr>
                <w:rFonts w:ascii="Titillium Web" w:eastAsia="Titillium Web" w:hAnsi="Titillium Web" w:cs="Titillium Web"/>
                <w:sz w:val="21"/>
                <w:szCs w:val="21"/>
              </w:rPr>
            </w:pPr>
          </w:p>
        </w:tc>
      </w:tr>
      <w:tr w:rsidR="00A72FD1" w14:paraId="36E2A2FA" w14:textId="77777777">
        <w:tc>
          <w:tcPr>
            <w:tcW w:w="2025" w:type="dxa"/>
            <w:tcBorders>
              <w:top w:val="single" w:sz="4" w:space="0" w:color="000000"/>
              <w:left w:val="single" w:sz="4" w:space="0" w:color="000000"/>
              <w:bottom w:val="single" w:sz="4" w:space="0" w:color="000000"/>
              <w:right w:val="single" w:sz="4" w:space="0" w:color="000000"/>
            </w:tcBorders>
            <w:vAlign w:val="center"/>
          </w:tcPr>
          <w:p w14:paraId="02FF9921" w14:textId="77777777" w:rsidR="00A72FD1" w:rsidRDefault="00A72FD1">
            <w:pPr>
              <w:jc w:val="both"/>
              <w:rPr>
                <w:rFonts w:ascii="Titillium Web" w:eastAsia="Titillium Web" w:hAnsi="Titillium Web" w:cs="Titillium Web"/>
                <w:sz w:val="21"/>
                <w:szCs w:val="21"/>
              </w:rPr>
            </w:pPr>
          </w:p>
          <w:p w14:paraId="22A2493A" w14:textId="77777777" w:rsidR="00A72FD1" w:rsidRDefault="00A72FD1">
            <w:pPr>
              <w:jc w:val="both"/>
              <w:rPr>
                <w:rFonts w:ascii="Titillium Web" w:eastAsia="Titillium Web" w:hAnsi="Titillium Web" w:cs="Titillium Web"/>
                <w:sz w:val="21"/>
                <w:szCs w:val="21"/>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46DFFF6D" w14:textId="77777777" w:rsidR="00A72FD1" w:rsidRDefault="00A72FD1">
            <w:pPr>
              <w:jc w:val="both"/>
              <w:rPr>
                <w:rFonts w:ascii="Titillium Web" w:eastAsia="Titillium Web" w:hAnsi="Titillium Web" w:cs="Titillium Web"/>
                <w:sz w:val="21"/>
                <w:szCs w:val="21"/>
              </w:rPr>
            </w:pPr>
          </w:p>
        </w:tc>
        <w:tc>
          <w:tcPr>
            <w:tcW w:w="2804" w:type="dxa"/>
            <w:tcBorders>
              <w:top w:val="single" w:sz="4" w:space="0" w:color="000000"/>
              <w:left w:val="single" w:sz="4" w:space="0" w:color="000000"/>
              <w:bottom w:val="single" w:sz="4" w:space="0" w:color="000000"/>
              <w:right w:val="single" w:sz="4" w:space="0" w:color="000000"/>
            </w:tcBorders>
          </w:tcPr>
          <w:p w14:paraId="1A56E2C6" w14:textId="77777777" w:rsidR="00A72FD1" w:rsidRDefault="00A72FD1">
            <w:pPr>
              <w:jc w:val="both"/>
              <w:rPr>
                <w:rFonts w:ascii="Titillium Web" w:eastAsia="Titillium Web" w:hAnsi="Titillium Web" w:cs="Titillium Web"/>
                <w:sz w:val="21"/>
                <w:szCs w:val="21"/>
              </w:rPr>
            </w:pPr>
          </w:p>
        </w:tc>
        <w:tc>
          <w:tcPr>
            <w:tcW w:w="2803" w:type="dxa"/>
            <w:tcBorders>
              <w:top w:val="single" w:sz="4" w:space="0" w:color="000000"/>
              <w:left w:val="single" w:sz="4" w:space="0" w:color="000000"/>
              <w:bottom w:val="single" w:sz="4" w:space="0" w:color="000000"/>
              <w:right w:val="single" w:sz="4" w:space="0" w:color="000000"/>
            </w:tcBorders>
          </w:tcPr>
          <w:p w14:paraId="1246882B" w14:textId="77777777" w:rsidR="00A72FD1" w:rsidRDefault="00A72FD1">
            <w:pPr>
              <w:jc w:val="both"/>
              <w:rPr>
                <w:rFonts w:ascii="Titillium Web" w:eastAsia="Titillium Web" w:hAnsi="Titillium Web" w:cs="Titillium Web"/>
                <w:sz w:val="21"/>
                <w:szCs w:val="21"/>
              </w:rPr>
            </w:pPr>
          </w:p>
        </w:tc>
      </w:tr>
    </w:tbl>
    <w:p w14:paraId="2F9323FE"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in caso di socio persona giuridica, gli amministratori della stessa, ai fini dell’art. 94 comma 4 del Codice, sono:</w:t>
      </w:r>
    </w:p>
    <w:p w14:paraId="3AD89294" w14:textId="77777777" w:rsidR="00A72FD1" w:rsidRDefault="00A72FD1">
      <w:pPr>
        <w:jc w:val="both"/>
        <w:rPr>
          <w:rFonts w:ascii="Titillium Web" w:eastAsia="Titillium Web" w:hAnsi="Titillium Web" w:cs="Titillium Web"/>
          <w:sz w:val="21"/>
          <w:szCs w:val="21"/>
        </w:rPr>
      </w:pPr>
    </w:p>
    <w:tbl>
      <w:tblPr>
        <w:tblStyle w:val="a6"/>
        <w:tblW w:w="9500" w:type="dxa"/>
        <w:tblInd w:w="534" w:type="dxa"/>
        <w:tblLayout w:type="fixed"/>
        <w:tblLook w:val="0400" w:firstRow="0" w:lastRow="0" w:firstColumn="0" w:lastColumn="0" w:noHBand="0" w:noVBand="1"/>
      </w:tblPr>
      <w:tblGrid>
        <w:gridCol w:w="1379"/>
        <w:gridCol w:w="1398"/>
        <w:gridCol w:w="2101"/>
        <w:gridCol w:w="2101"/>
        <w:gridCol w:w="2521"/>
      </w:tblGrid>
      <w:tr w:rsidR="00A72FD1" w14:paraId="7839B61C" w14:textId="77777777">
        <w:trPr>
          <w:trHeight w:val="576"/>
        </w:trPr>
        <w:tc>
          <w:tcPr>
            <w:tcW w:w="1379" w:type="dxa"/>
            <w:tcBorders>
              <w:top w:val="single" w:sz="4" w:space="0" w:color="000000"/>
              <w:left w:val="single" w:sz="4" w:space="0" w:color="000000"/>
              <w:bottom w:val="single" w:sz="4" w:space="0" w:color="000000"/>
              <w:right w:val="single" w:sz="4" w:space="0" w:color="000000"/>
            </w:tcBorders>
            <w:vAlign w:val="center"/>
          </w:tcPr>
          <w:p w14:paraId="217C004C" w14:textId="77777777" w:rsidR="00A72FD1" w:rsidRDefault="00980BD5">
            <w:pPr>
              <w:rPr>
                <w:rFonts w:ascii="Titillium Web" w:eastAsia="Titillium Web" w:hAnsi="Titillium Web" w:cs="Titillium Web"/>
                <w:b/>
                <w:sz w:val="21"/>
                <w:szCs w:val="21"/>
              </w:rPr>
            </w:pPr>
            <w:r>
              <w:rPr>
                <w:rFonts w:ascii="Titillium Web" w:eastAsia="Titillium Web" w:hAnsi="Titillium Web" w:cs="Titillium Web"/>
                <w:b/>
                <w:sz w:val="21"/>
                <w:szCs w:val="21"/>
              </w:rPr>
              <w:t>Nome e cognome</w:t>
            </w:r>
          </w:p>
        </w:tc>
        <w:tc>
          <w:tcPr>
            <w:tcW w:w="1398" w:type="dxa"/>
            <w:tcBorders>
              <w:top w:val="single" w:sz="4" w:space="0" w:color="000000"/>
              <w:left w:val="single" w:sz="4" w:space="0" w:color="000000"/>
              <w:bottom w:val="single" w:sz="4" w:space="0" w:color="000000"/>
              <w:right w:val="single" w:sz="4" w:space="0" w:color="000000"/>
            </w:tcBorders>
            <w:vAlign w:val="center"/>
          </w:tcPr>
          <w:p w14:paraId="2D2436DB" w14:textId="77777777" w:rsidR="00A72FD1" w:rsidRDefault="00980BD5">
            <w:pPr>
              <w:rPr>
                <w:rFonts w:ascii="Titillium Web" w:eastAsia="Titillium Web" w:hAnsi="Titillium Web" w:cs="Titillium Web"/>
                <w:b/>
                <w:sz w:val="21"/>
                <w:szCs w:val="21"/>
              </w:rPr>
            </w:pPr>
            <w:r>
              <w:rPr>
                <w:rFonts w:ascii="Titillium Web" w:eastAsia="Titillium Web" w:hAnsi="Titillium Web" w:cs="Titillium Web"/>
                <w:b/>
                <w:sz w:val="21"/>
                <w:szCs w:val="21"/>
              </w:rPr>
              <w:t xml:space="preserve">Data e luogo di nascita </w:t>
            </w:r>
          </w:p>
        </w:tc>
        <w:tc>
          <w:tcPr>
            <w:tcW w:w="2101" w:type="dxa"/>
            <w:tcBorders>
              <w:top w:val="single" w:sz="4" w:space="0" w:color="000000"/>
              <w:left w:val="single" w:sz="4" w:space="0" w:color="000000"/>
              <w:bottom w:val="nil"/>
              <w:right w:val="single" w:sz="4" w:space="0" w:color="000000"/>
            </w:tcBorders>
            <w:vAlign w:val="center"/>
          </w:tcPr>
          <w:p w14:paraId="615941D4" w14:textId="77777777" w:rsidR="00A72FD1" w:rsidRDefault="00980BD5">
            <w:pPr>
              <w:rPr>
                <w:rFonts w:ascii="Titillium Web" w:eastAsia="Titillium Web" w:hAnsi="Titillium Web" w:cs="Titillium Web"/>
                <w:b/>
                <w:sz w:val="21"/>
                <w:szCs w:val="21"/>
              </w:rPr>
            </w:pPr>
            <w:r>
              <w:rPr>
                <w:rFonts w:ascii="Titillium Web" w:eastAsia="Titillium Web" w:hAnsi="Titillium Web" w:cs="Titillium Web"/>
                <w:b/>
                <w:sz w:val="21"/>
                <w:szCs w:val="21"/>
              </w:rPr>
              <w:t>Residenza</w:t>
            </w:r>
          </w:p>
        </w:tc>
        <w:tc>
          <w:tcPr>
            <w:tcW w:w="2101" w:type="dxa"/>
            <w:tcBorders>
              <w:top w:val="single" w:sz="4" w:space="0" w:color="000000"/>
              <w:left w:val="single" w:sz="4" w:space="0" w:color="000000"/>
              <w:bottom w:val="nil"/>
              <w:right w:val="single" w:sz="4" w:space="0" w:color="000000"/>
            </w:tcBorders>
            <w:vAlign w:val="center"/>
          </w:tcPr>
          <w:p w14:paraId="383F4CCA" w14:textId="77777777" w:rsidR="00A72FD1" w:rsidRDefault="00980BD5">
            <w:pPr>
              <w:rPr>
                <w:rFonts w:ascii="Titillium Web" w:eastAsia="Titillium Web" w:hAnsi="Titillium Web" w:cs="Titillium Web"/>
                <w:b/>
                <w:sz w:val="21"/>
                <w:szCs w:val="21"/>
              </w:rPr>
            </w:pPr>
            <w:r>
              <w:rPr>
                <w:rFonts w:ascii="Titillium Web" w:eastAsia="Titillium Web" w:hAnsi="Titillium Web" w:cs="Titillium Web"/>
                <w:b/>
                <w:sz w:val="21"/>
                <w:szCs w:val="21"/>
              </w:rPr>
              <w:t xml:space="preserve">Codice fiscale </w:t>
            </w:r>
          </w:p>
        </w:tc>
        <w:tc>
          <w:tcPr>
            <w:tcW w:w="2521" w:type="dxa"/>
            <w:tcBorders>
              <w:top w:val="single" w:sz="4" w:space="0" w:color="000000"/>
              <w:left w:val="single" w:sz="4" w:space="0" w:color="000000"/>
              <w:bottom w:val="nil"/>
              <w:right w:val="single" w:sz="4" w:space="0" w:color="000000"/>
            </w:tcBorders>
            <w:vAlign w:val="center"/>
          </w:tcPr>
          <w:p w14:paraId="6F71B500" w14:textId="77777777" w:rsidR="00A72FD1" w:rsidRDefault="00980BD5">
            <w:pPr>
              <w:rPr>
                <w:rFonts w:ascii="Titillium Web" w:eastAsia="Titillium Web" w:hAnsi="Titillium Web" w:cs="Titillium Web"/>
                <w:b/>
                <w:sz w:val="21"/>
                <w:szCs w:val="21"/>
              </w:rPr>
            </w:pPr>
            <w:r>
              <w:rPr>
                <w:rFonts w:ascii="Titillium Web" w:eastAsia="Titillium Web" w:hAnsi="Titillium Web" w:cs="Titillium Web"/>
                <w:b/>
                <w:sz w:val="21"/>
                <w:szCs w:val="21"/>
              </w:rPr>
              <w:t>Poteri conferiti / qualifica</w:t>
            </w:r>
          </w:p>
        </w:tc>
      </w:tr>
      <w:tr w:rsidR="00A72FD1" w14:paraId="59299569" w14:textId="77777777">
        <w:tc>
          <w:tcPr>
            <w:tcW w:w="1379" w:type="dxa"/>
            <w:tcBorders>
              <w:top w:val="single" w:sz="4" w:space="0" w:color="000000"/>
              <w:left w:val="single" w:sz="4" w:space="0" w:color="000000"/>
              <w:bottom w:val="single" w:sz="4" w:space="0" w:color="000000"/>
              <w:right w:val="single" w:sz="4" w:space="0" w:color="000000"/>
            </w:tcBorders>
            <w:vAlign w:val="center"/>
          </w:tcPr>
          <w:p w14:paraId="590C4CC7" w14:textId="77777777" w:rsidR="00A72FD1" w:rsidRDefault="00A72FD1">
            <w:pPr>
              <w:jc w:val="both"/>
              <w:rPr>
                <w:rFonts w:ascii="Titillium Web" w:eastAsia="Titillium Web" w:hAnsi="Titillium Web" w:cs="Titillium Web"/>
                <w:sz w:val="21"/>
                <w:szCs w:val="21"/>
              </w:rPr>
            </w:pPr>
          </w:p>
          <w:p w14:paraId="47EA4AD4" w14:textId="77777777" w:rsidR="00A72FD1" w:rsidRDefault="00A72FD1">
            <w:pPr>
              <w:jc w:val="both"/>
              <w:rPr>
                <w:rFonts w:ascii="Titillium Web" w:eastAsia="Titillium Web" w:hAnsi="Titillium Web" w:cs="Titillium Web"/>
                <w:sz w:val="21"/>
                <w:szCs w:val="21"/>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2458D5F" w14:textId="77777777" w:rsidR="00A72FD1" w:rsidRDefault="00A72FD1">
            <w:pPr>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414D2DA2" w14:textId="77777777" w:rsidR="00A72FD1" w:rsidRDefault="00A72FD1">
            <w:pPr>
              <w:jc w:val="both"/>
              <w:rPr>
                <w:rFonts w:ascii="Titillium Web" w:eastAsia="Titillium Web" w:hAnsi="Titillium Web" w:cs="Titillium Web"/>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48DC7B91" w14:textId="77777777" w:rsidR="00A72FD1" w:rsidRDefault="00A72FD1">
            <w:pPr>
              <w:jc w:val="both"/>
              <w:rPr>
                <w:rFonts w:ascii="Titillium Web" w:eastAsia="Titillium Web" w:hAnsi="Titillium Web" w:cs="Titillium Web"/>
                <w:sz w:val="21"/>
                <w:szCs w:val="21"/>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4D7D40BE" w14:textId="77777777" w:rsidR="00A72FD1" w:rsidRDefault="00A72FD1">
            <w:pPr>
              <w:jc w:val="both"/>
              <w:rPr>
                <w:rFonts w:ascii="Titillium Web" w:eastAsia="Titillium Web" w:hAnsi="Titillium Web" w:cs="Titillium Web"/>
                <w:sz w:val="21"/>
                <w:szCs w:val="21"/>
              </w:rPr>
            </w:pPr>
          </w:p>
        </w:tc>
      </w:tr>
      <w:tr w:rsidR="00A72FD1" w14:paraId="4A4063FF" w14:textId="77777777">
        <w:tc>
          <w:tcPr>
            <w:tcW w:w="1379" w:type="dxa"/>
            <w:tcBorders>
              <w:top w:val="single" w:sz="4" w:space="0" w:color="000000"/>
              <w:left w:val="single" w:sz="4" w:space="0" w:color="000000"/>
              <w:bottom w:val="single" w:sz="4" w:space="0" w:color="000000"/>
              <w:right w:val="single" w:sz="4" w:space="0" w:color="000000"/>
            </w:tcBorders>
            <w:vAlign w:val="center"/>
          </w:tcPr>
          <w:p w14:paraId="2B55B590" w14:textId="77777777" w:rsidR="00A72FD1" w:rsidRDefault="00A72FD1">
            <w:pPr>
              <w:jc w:val="both"/>
              <w:rPr>
                <w:rFonts w:ascii="Titillium Web" w:eastAsia="Titillium Web" w:hAnsi="Titillium Web" w:cs="Titillium Web"/>
                <w:strike/>
                <w:sz w:val="21"/>
                <w:szCs w:val="21"/>
              </w:rPr>
            </w:pPr>
          </w:p>
          <w:p w14:paraId="122315AE" w14:textId="77777777" w:rsidR="00A72FD1" w:rsidRDefault="00A72FD1">
            <w:pPr>
              <w:jc w:val="both"/>
              <w:rPr>
                <w:rFonts w:ascii="Titillium Web" w:eastAsia="Titillium Web" w:hAnsi="Titillium Web" w:cs="Titillium Web"/>
                <w:strike/>
                <w:sz w:val="21"/>
                <w:szCs w:val="21"/>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70368CF" w14:textId="77777777" w:rsidR="00A72FD1" w:rsidRDefault="00A72FD1">
            <w:pPr>
              <w:jc w:val="both"/>
              <w:rPr>
                <w:rFonts w:ascii="Titillium Web" w:eastAsia="Titillium Web" w:hAnsi="Titillium Web" w:cs="Titillium Web"/>
                <w:strike/>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08D8BAAC" w14:textId="77777777" w:rsidR="00A72FD1" w:rsidRDefault="00A72FD1">
            <w:pPr>
              <w:jc w:val="both"/>
              <w:rPr>
                <w:rFonts w:ascii="Titillium Web" w:eastAsia="Titillium Web" w:hAnsi="Titillium Web" w:cs="Titillium Web"/>
                <w:strike/>
                <w:sz w:val="21"/>
                <w:szCs w:val="21"/>
              </w:rPr>
            </w:pPr>
          </w:p>
        </w:tc>
        <w:tc>
          <w:tcPr>
            <w:tcW w:w="2101" w:type="dxa"/>
            <w:tcBorders>
              <w:top w:val="single" w:sz="4" w:space="0" w:color="000000"/>
              <w:left w:val="single" w:sz="4" w:space="0" w:color="000000"/>
              <w:bottom w:val="single" w:sz="4" w:space="0" w:color="000000"/>
              <w:right w:val="single" w:sz="4" w:space="0" w:color="000000"/>
            </w:tcBorders>
          </w:tcPr>
          <w:p w14:paraId="7D7E1A6B" w14:textId="77777777" w:rsidR="00A72FD1" w:rsidRDefault="00A72FD1">
            <w:pPr>
              <w:jc w:val="both"/>
              <w:rPr>
                <w:rFonts w:ascii="Titillium Web" w:eastAsia="Titillium Web" w:hAnsi="Titillium Web" w:cs="Titillium Web"/>
                <w:strike/>
                <w:sz w:val="21"/>
                <w:szCs w:val="21"/>
              </w:rPr>
            </w:pPr>
          </w:p>
        </w:tc>
        <w:tc>
          <w:tcPr>
            <w:tcW w:w="2521" w:type="dxa"/>
            <w:tcBorders>
              <w:top w:val="single" w:sz="4" w:space="0" w:color="000000"/>
              <w:left w:val="single" w:sz="4" w:space="0" w:color="000000"/>
              <w:bottom w:val="single" w:sz="4" w:space="0" w:color="000000"/>
              <w:right w:val="single" w:sz="4" w:space="0" w:color="000000"/>
            </w:tcBorders>
            <w:vAlign w:val="center"/>
          </w:tcPr>
          <w:p w14:paraId="69C87514" w14:textId="77777777" w:rsidR="00A72FD1" w:rsidRDefault="00A72FD1">
            <w:pPr>
              <w:jc w:val="both"/>
              <w:rPr>
                <w:rFonts w:ascii="Titillium Web" w:eastAsia="Titillium Web" w:hAnsi="Titillium Web" w:cs="Titillium Web"/>
                <w:strike/>
                <w:sz w:val="21"/>
                <w:szCs w:val="21"/>
              </w:rPr>
            </w:pPr>
          </w:p>
        </w:tc>
      </w:tr>
    </w:tbl>
    <w:p w14:paraId="2348FE69" w14:textId="77777777" w:rsidR="00A72FD1" w:rsidRDefault="00980BD5">
      <w:pPr>
        <w:numPr>
          <w:ilvl w:val="0"/>
          <w:numId w:val="2"/>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ovvero che la banca dati ufficiale o il pubblico registro da cui i medesimi possono essere ricavati in modo aggiornato alla data di presentazione dell’offerta è il seguente: _____________________________________.</w:t>
      </w:r>
    </w:p>
    <w:p w14:paraId="4254D4A4"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di aver preso visione e di accettare gli obblighi in materia di prevenzione della corruzione e trasparenza derivanti dal Codice di comportamento adottato dalla stazione appaltante con Delibera del Consiglio di Amministrazione numero 18 del 4 novembre 2015 reperibile al link: </w:t>
      </w:r>
      <w:hyperlink r:id="rId10">
        <w:r>
          <w:rPr>
            <w:rFonts w:ascii="Titillium Web" w:eastAsia="Titillium Web" w:hAnsi="Titillium Web" w:cs="Titillium Web"/>
            <w:color w:val="0000FF"/>
            <w:sz w:val="21"/>
            <w:szCs w:val="21"/>
            <w:u w:val="single"/>
          </w:rPr>
          <w:t>http://www.inaf.it/it/amministrazione-trasparente/disposizioni-generali/atti</w:t>
        </w:r>
      </w:hyperlink>
      <w:r>
        <w:rPr>
          <w:rFonts w:ascii="Titillium Web" w:eastAsia="Titillium Web" w:hAnsi="Titillium Web" w:cs="Titillium Web"/>
          <w:sz w:val="21"/>
          <w:szCs w:val="21"/>
        </w:rPr>
        <w:t xml:space="preserve"> generali/CodicedicomportamentoIstitutoNazionalediAstrofisicapdf.pdf  e di impegnarsi, in caso di aggiudicazione, ad osservare e a far osservare ai propri dipendenti e collaboratori, per quanto applicabile, il suddetto codice, pena la risoluzione del contratto;</w:t>
      </w:r>
    </w:p>
    <w:p w14:paraId="4B6E70E4"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lastRenderedPageBreak/>
        <w:t>di acconsentire al trattamento dei dati personali, ai sensi e per gli effetti di cui al Regolamento UE n. 679/2016 ed al vigente D.Lgs. 30 giugno 2003 n. 196, e di essere informato che i medesimi dati personali saranno trattati, anche con strumenti informatici, esclusivamente nell’ambito del procedimento per il quale la dichiarazione viene resa, nonché dell’esistenza dei diritti di cui all’articolo 7 del medesimo decreto legislativo;</w:t>
      </w:r>
    </w:p>
    <w:p w14:paraId="66EDC872"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b/>
          <w:sz w:val="21"/>
          <w:szCs w:val="21"/>
        </w:rPr>
      </w:pPr>
      <w:r>
        <w:rPr>
          <w:rFonts w:ascii="Titillium Web" w:eastAsia="Titillium Web" w:hAnsi="Titillium Web" w:cs="Titillium Web"/>
          <w:b/>
          <w:sz w:val="21"/>
          <w:szCs w:val="21"/>
        </w:rPr>
        <w:t>[Per gli operatori economici non residenti e privi di stabile organizzazione in Italia]</w:t>
      </w:r>
    </w:p>
    <w:p w14:paraId="4B2FB3A7" w14:textId="77777777" w:rsidR="00A72FD1" w:rsidRDefault="00980BD5">
      <w:pPr>
        <w:tabs>
          <w:tab w:val="left" w:pos="-142"/>
          <w:tab w:val="left" w:pos="142"/>
        </w:tabs>
        <w:spacing w:line="360" w:lineRule="auto"/>
        <w:ind w:left="502"/>
        <w:jc w:val="both"/>
        <w:rPr>
          <w:rFonts w:ascii="Titillium Web" w:eastAsia="Titillium Web" w:hAnsi="Titillium Web" w:cs="Titillium Web"/>
          <w:sz w:val="21"/>
          <w:szCs w:val="21"/>
        </w:rPr>
      </w:pPr>
      <w:r>
        <w:rPr>
          <w:rFonts w:ascii="Titillium Web" w:eastAsia="Titillium Web" w:hAnsi="Titillium Web" w:cs="Titillium Web"/>
          <w:sz w:val="21"/>
          <w:szCs w:val="21"/>
        </w:rPr>
        <w:t>di impegnarsi ad uniformarsi, in caso di aggiudicazione, alla disciplina di cui agli articoli 17, comma 2, e 53, comma 3 del d.p.r. 633/1972 e a comunicare alla stazione appaltante la nomina del proprio rappresentante fiscale, nelle forme di legge;</w:t>
      </w:r>
    </w:p>
    <w:p w14:paraId="000BD946"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b/>
          <w:sz w:val="21"/>
          <w:szCs w:val="21"/>
        </w:rPr>
      </w:pPr>
      <w:r>
        <w:rPr>
          <w:rFonts w:ascii="Titillium Web" w:eastAsia="Titillium Web" w:hAnsi="Titillium Web" w:cs="Titillium Web"/>
          <w:b/>
          <w:sz w:val="21"/>
          <w:szCs w:val="21"/>
        </w:rPr>
        <w:t xml:space="preserve">[Per gli operatori economici non residenti e privi di stabile organizzazione in </w:t>
      </w:r>
      <w:proofErr w:type="gramStart"/>
      <w:r>
        <w:rPr>
          <w:rFonts w:ascii="Titillium Web" w:eastAsia="Titillium Web" w:hAnsi="Titillium Web" w:cs="Titillium Web"/>
          <w:b/>
          <w:sz w:val="21"/>
          <w:szCs w:val="21"/>
        </w:rPr>
        <w:t xml:space="preserve">Italia]  </w:t>
      </w:r>
      <w:r>
        <w:rPr>
          <w:rFonts w:ascii="Titillium Web" w:eastAsia="Titillium Web" w:hAnsi="Titillium Web" w:cs="Titillium Web"/>
          <w:sz w:val="21"/>
          <w:szCs w:val="21"/>
        </w:rPr>
        <w:t>il</w:t>
      </w:r>
      <w:proofErr w:type="gramEnd"/>
      <w:r>
        <w:rPr>
          <w:rFonts w:ascii="Titillium Web" w:eastAsia="Titillium Web" w:hAnsi="Titillium Web" w:cs="Titillium Web"/>
          <w:sz w:val="21"/>
          <w:szCs w:val="21"/>
        </w:rPr>
        <w:t xml:space="preserve"> domicilio fiscale ____________, il codice fiscale ___________, la partita IVA _______________, l’indirizzo di posta elettronica certificata o strumento analogo negli altri Stati Membri, ai fini delle comunicazioni di cui all’articolo 90 del Codice _____________________;</w:t>
      </w:r>
    </w:p>
    <w:p w14:paraId="619B1078" w14:textId="77777777" w:rsidR="00A72FD1" w:rsidRDefault="00980BD5">
      <w:pPr>
        <w:numPr>
          <w:ilvl w:val="0"/>
          <w:numId w:val="3"/>
        </w:numPr>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acconsentire al trattamento dei dati personali, anche giudiziari, mediante strumenti manuali ed informatici, esclusivamente nell’ambito della presente gara e per le finalità ivi descritte; dichiara, inoltre,</w:t>
      </w:r>
      <w:r>
        <w:rPr>
          <w:rFonts w:ascii="Titillium Web" w:eastAsia="Titillium Web" w:hAnsi="Titillium Web" w:cs="Titillium Web"/>
          <w:sz w:val="21"/>
          <w:szCs w:val="21"/>
        </w:rPr>
        <w:t xml:space="preserve"> di essere stato informato circa i diritti di cui agli artt. 15 e segg. del Regolamento UE n. 2016/679. Si impegna, inoltre, </w:t>
      </w:r>
      <w:proofErr w:type="gramStart"/>
      <w:r>
        <w:rPr>
          <w:rFonts w:ascii="Titillium Web" w:eastAsia="Titillium Web" w:hAnsi="Titillium Web" w:cs="Titillium Web"/>
          <w:sz w:val="21"/>
          <w:szCs w:val="21"/>
        </w:rPr>
        <w:t>ad</w:t>
      </w:r>
      <w:proofErr w:type="gramEnd"/>
      <w:r>
        <w:rPr>
          <w:rFonts w:ascii="Titillium Web" w:eastAsia="Titillium Web" w:hAnsi="Titillium Web" w:cs="Titillium Web"/>
          <w:sz w:val="21"/>
          <w:szCs w:val="21"/>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e dell’Ente aderente/del Committente per le finalità descritte nell’informativa;</w:t>
      </w:r>
    </w:p>
    <w:p w14:paraId="14D3B4B9"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 xml:space="preserve">[per gli operatori economici ammessi al concordato preventivo con continuità aziendale di cui all’art. 372 del D.Lgs. 14 del 12 gennaio 2019], ad integrazione di quanto eventualmente dichiarato nella parte III, sez. C, lett. d) del DGUE, che: </w:t>
      </w:r>
    </w:p>
    <w:p w14:paraId="18C8D841" w14:textId="77777777" w:rsidR="00A72FD1" w:rsidRDefault="00980BD5">
      <w:pPr>
        <w:numPr>
          <w:ilvl w:val="1"/>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gli estremi del provvedimento di ammissione rilasciato dal Tribunale di ____________ sono i seguenti: _________________________________________________________________;</w:t>
      </w:r>
    </w:p>
    <w:p w14:paraId="6C1CEE2F" w14:textId="77777777" w:rsidR="00A72FD1" w:rsidRDefault="00980BD5">
      <w:pPr>
        <w:numPr>
          <w:ilvl w:val="1"/>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lastRenderedPageBreak/>
        <w:t>gli estremi del provvedimento di autorizzazione a partecipare alle gare rilasciato dal giudice delegato sono i seguenti: ______________________________________________________;</w:t>
      </w:r>
    </w:p>
    <w:p w14:paraId="2CEA603C"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che le copie di tutti i documenti allegati all’offerta telematica in formato elettronico sono conformi all’originale in quanto sono state formate a norma dell’art. 22 co 3 del d.lgs. 82/2005 (Copie informatiche di documenti analogici) e/o dell’art. 23-bis del d.lgs. 82/2005 (Duplicati e copie informatiche di documenti informatici) e nel rispetto delle regole tecniche di cui all’art. 71 del medesimo d.lgs. 82/2005;</w:t>
      </w:r>
    </w:p>
    <w:p w14:paraId="367AABA6" w14:textId="77777777" w:rsidR="00A72FD1" w:rsidRDefault="00980BD5">
      <w:pPr>
        <w:numPr>
          <w:ilvl w:val="0"/>
          <w:numId w:val="3"/>
        </w:numPr>
        <w:tabs>
          <w:tab w:val="left" w:pos="-142"/>
          <w:tab w:val="left" w:pos="142"/>
        </w:tabs>
        <w:spacing w:line="360" w:lineRule="auto"/>
        <w:jc w:val="both"/>
        <w:rPr>
          <w:rFonts w:ascii="Titillium Web" w:eastAsia="Titillium Web" w:hAnsi="Titillium Web" w:cs="Titillium Web"/>
          <w:sz w:val="21"/>
          <w:szCs w:val="21"/>
        </w:rPr>
      </w:pPr>
      <w:r>
        <w:rPr>
          <w:rFonts w:ascii="Titillium Web" w:eastAsia="Titillium Web" w:hAnsi="Titillium Web" w:cs="Titillium Web"/>
          <w:sz w:val="21"/>
          <w:szCs w:val="21"/>
        </w:rPr>
        <w:t>di aver assolto agli obblighi di cui alla legge n. 68/1999;</w:t>
      </w:r>
    </w:p>
    <w:p w14:paraId="1B17CE95" w14:textId="77777777" w:rsidR="00A72FD1" w:rsidRDefault="00980BD5">
      <w:pPr>
        <w:numPr>
          <w:ilvl w:val="0"/>
          <w:numId w:val="3"/>
        </w:numPr>
        <w:pBdr>
          <w:top w:val="nil"/>
          <w:left w:val="nil"/>
          <w:bottom w:val="nil"/>
          <w:right w:val="nil"/>
          <w:between w:val="nil"/>
        </w:pBdr>
        <w:spacing w:before="60" w:after="60" w:line="360" w:lineRule="auto"/>
        <w:ind w:right="51"/>
        <w:jc w:val="both"/>
        <w:rPr>
          <w:rFonts w:ascii="Titillium Web" w:eastAsia="Titillium Web" w:hAnsi="Titillium Web" w:cs="Titillium Web"/>
          <w:color w:val="000000"/>
          <w:sz w:val="21"/>
          <w:szCs w:val="21"/>
        </w:rPr>
      </w:pPr>
      <w:r>
        <w:rPr>
          <w:rFonts w:ascii="Titillium Web" w:eastAsia="Titillium Web" w:hAnsi="Titillium Web" w:cs="Titillium Web"/>
          <w:i/>
          <w:color w:val="000000"/>
          <w:sz w:val="21"/>
          <w:szCs w:val="21"/>
        </w:rPr>
        <w:t>(selezionare l’opzione scelta</w:t>
      </w:r>
      <w:r>
        <w:rPr>
          <w:rFonts w:ascii="Titillium Web" w:eastAsia="Titillium Web" w:hAnsi="Titillium Web" w:cs="Titillium Web"/>
          <w:color w:val="000000"/>
          <w:sz w:val="21"/>
          <w:szCs w:val="21"/>
        </w:rPr>
        <w:t>)</w:t>
      </w:r>
    </w:p>
    <w:p w14:paraId="7B5CE458" w14:textId="77777777" w:rsidR="00A72FD1" w:rsidRDefault="00980BD5">
      <w:pPr>
        <w:pBdr>
          <w:top w:val="nil"/>
          <w:left w:val="nil"/>
          <w:bottom w:val="nil"/>
          <w:right w:val="nil"/>
          <w:between w:val="nil"/>
        </w:pBdr>
        <w:spacing w:before="60" w:after="60" w:line="360" w:lineRule="auto"/>
        <w:ind w:left="681"/>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di essere tenuto alla redazione del rapporto sulla situazione del personale ai sensi dell’art. 46 del decreto legislativo 11 aprile 2006, n. 198 </w:t>
      </w:r>
      <w:r>
        <w:rPr>
          <w:rFonts w:ascii="Titillium Web" w:eastAsia="Titillium Web" w:hAnsi="Titillium Web" w:cs="Titillium Web"/>
          <w:b/>
          <w:color w:val="000000"/>
          <w:sz w:val="21"/>
          <w:szCs w:val="21"/>
        </w:rPr>
        <w:t>in quanto operatore che occupa oltre 50 dipendenti</w:t>
      </w:r>
      <w:r>
        <w:rPr>
          <w:rFonts w:ascii="Titillium Web" w:eastAsia="Titillium Web" w:hAnsi="Titillium Web" w:cs="Titillium Web"/>
          <w:color w:val="000000"/>
          <w:sz w:val="21"/>
          <w:szCs w:val="21"/>
        </w:rPr>
        <w:t>:</w:t>
      </w:r>
    </w:p>
    <w:tbl>
      <w:tblPr>
        <w:tblStyle w:val="a7"/>
        <w:tblW w:w="6129" w:type="dxa"/>
        <w:tblInd w:w="392" w:type="dxa"/>
        <w:tblLayout w:type="fixed"/>
        <w:tblLook w:val="0000" w:firstRow="0" w:lastRow="0" w:firstColumn="0" w:lastColumn="0" w:noHBand="0" w:noVBand="0"/>
      </w:tblPr>
      <w:tblGrid>
        <w:gridCol w:w="4821"/>
        <w:gridCol w:w="1308"/>
      </w:tblGrid>
      <w:tr w:rsidR="00A72FD1" w14:paraId="5FB3D9E0" w14:textId="77777777">
        <w:trPr>
          <w:cantSplit/>
          <w:trHeight w:val="397"/>
        </w:trPr>
        <w:tc>
          <w:tcPr>
            <w:tcW w:w="4821" w:type="dxa"/>
            <w:vAlign w:val="center"/>
          </w:tcPr>
          <w:p w14:paraId="35B10958" w14:textId="77777777" w:rsidR="00A72FD1" w:rsidRDefault="00980BD5">
            <w:pPr>
              <w:spacing w:before="120" w:line="276" w:lineRule="auto"/>
              <w:jc w:val="center"/>
              <w:rPr>
                <w:rFonts w:ascii="Titillium Web" w:eastAsia="Titillium Web" w:hAnsi="Titillium Web" w:cs="Titillium Web"/>
                <w:sz w:val="21"/>
                <w:szCs w:val="21"/>
              </w:rPr>
            </w:pPr>
            <w:sdt>
              <w:sdtPr>
                <w:tag w:val="goog_rdk_2"/>
                <w:id w:val="833036176"/>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SI</w:t>
                </w:r>
              </w:sdtContent>
            </w:sdt>
          </w:p>
        </w:tc>
        <w:tc>
          <w:tcPr>
            <w:tcW w:w="1308" w:type="dxa"/>
            <w:vAlign w:val="center"/>
          </w:tcPr>
          <w:p w14:paraId="63C034BB" w14:textId="77777777" w:rsidR="00A72FD1" w:rsidRDefault="00980BD5">
            <w:pPr>
              <w:spacing w:before="120" w:line="276" w:lineRule="auto"/>
              <w:jc w:val="center"/>
              <w:rPr>
                <w:rFonts w:ascii="Titillium Web" w:eastAsia="Titillium Web" w:hAnsi="Titillium Web" w:cs="Titillium Web"/>
                <w:sz w:val="21"/>
                <w:szCs w:val="21"/>
              </w:rPr>
            </w:pPr>
            <w:sdt>
              <w:sdtPr>
                <w:tag w:val="goog_rdk_3"/>
                <w:id w:val="327108293"/>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NO</w:t>
                </w:r>
              </w:sdtContent>
            </w:sdt>
          </w:p>
        </w:tc>
      </w:tr>
    </w:tbl>
    <w:p w14:paraId="11BA4E74" w14:textId="77777777" w:rsidR="00A72FD1" w:rsidRDefault="00A72FD1">
      <w:pPr>
        <w:pBdr>
          <w:top w:val="nil"/>
          <w:left w:val="nil"/>
          <w:bottom w:val="nil"/>
          <w:right w:val="nil"/>
          <w:between w:val="nil"/>
        </w:pBdr>
        <w:spacing w:before="60" w:after="60" w:line="360" w:lineRule="auto"/>
        <w:ind w:left="682"/>
        <w:jc w:val="both"/>
        <w:rPr>
          <w:rFonts w:ascii="Titillium Web" w:eastAsia="Titillium Web" w:hAnsi="Titillium Web" w:cs="Titillium Web"/>
          <w:b/>
          <w:color w:val="000000"/>
          <w:sz w:val="21"/>
          <w:szCs w:val="21"/>
        </w:rPr>
      </w:pPr>
    </w:p>
    <w:p w14:paraId="33607715" w14:textId="77777777" w:rsidR="00A72FD1" w:rsidRDefault="00980BD5">
      <w:pPr>
        <w:pBdr>
          <w:top w:val="nil"/>
          <w:left w:val="nil"/>
          <w:bottom w:val="nil"/>
          <w:right w:val="nil"/>
          <w:between w:val="nil"/>
        </w:pBdr>
        <w:spacing w:before="60" w:after="60" w:line="360" w:lineRule="auto"/>
        <w:ind w:left="682"/>
        <w:jc w:val="both"/>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In caso di risposta affermativa:</w:t>
      </w:r>
    </w:p>
    <w:p w14:paraId="16C52A49" w14:textId="77777777" w:rsidR="00A72FD1" w:rsidRDefault="00980BD5">
      <w:pPr>
        <w:pBdr>
          <w:top w:val="nil"/>
          <w:left w:val="nil"/>
          <w:bottom w:val="nil"/>
          <w:right w:val="nil"/>
          <w:between w:val="nil"/>
        </w:pBdr>
        <w:spacing w:before="60" w:after="60" w:line="360" w:lineRule="auto"/>
        <w:ind w:left="682"/>
        <w:jc w:val="both"/>
        <w:rPr>
          <w:rFonts w:ascii="Titillium Web" w:eastAsia="Titillium Web" w:hAnsi="Titillium Web" w:cs="Titillium Web"/>
          <w:i/>
          <w:color w:val="000000"/>
          <w:sz w:val="21"/>
          <w:szCs w:val="21"/>
        </w:rPr>
      </w:pPr>
      <w:r>
        <w:rPr>
          <w:rFonts w:ascii="Titillium Web" w:eastAsia="Titillium Web" w:hAnsi="Titillium Web" w:cs="Titillium Web"/>
          <w:i/>
          <w:color w:val="000000"/>
          <w:sz w:val="21"/>
          <w:szCs w:val="21"/>
        </w:rPr>
        <w:t>(</w:t>
      </w:r>
      <w:r>
        <w:rPr>
          <w:rFonts w:ascii="Titillium Web" w:eastAsia="Titillium Web" w:hAnsi="Titillium Web" w:cs="Titillium Web"/>
          <w:i/>
          <w:color w:val="000000"/>
          <w:sz w:val="21"/>
          <w:szCs w:val="21"/>
          <w:u w:val="single"/>
        </w:rPr>
        <w:t>selezionare l’opzione scelta</w:t>
      </w:r>
      <w:r>
        <w:rPr>
          <w:rFonts w:ascii="Titillium Web" w:eastAsia="Titillium Web" w:hAnsi="Titillium Web" w:cs="Titillium Web"/>
          <w:i/>
          <w:color w:val="000000"/>
          <w:sz w:val="21"/>
          <w:szCs w:val="21"/>
        </w:rPr>
        <w:t>)</w:t>
      </w:r>
    </w:p>
    <w:p w14:paraId="24F3FB34" w14:textId="77777777" w:rsidR="00A72FD1" w:rsidRDefault="00980BD5">
      <w:pPr>
        <w:pBdr>
          <w:top w:val="nil"/>
          <w:left w:val="nil"/>
          <w:bottom w:val="nil"/>
          <w:right w:val="nil"/>
          <w:between w:val="nil"/>
        </w:pBdr>
        <w:spacing w:before="60" w:after="60" w:line="360" w:lineRule="auto"/>
        <w:ind w:left="1107" w:hanging="425"/>
        <w:jc w:val="both"/>
        <w:rPr>
          <w:rFonts w:ascii="Titillium Web" w:eastAsia="Titillium Web" w:hAnsi="Titillium Web" w:cs="Titillium Web"/>
          <w:color w:val="000000"/>
          <w:sz w:val="21"/>
          <w:szCs w:val="21"/>
        </w:rPr>
      </w:pPr>
      <w:sdt>
        <w:sdtPr>
          <w:tag w:val="goog_rdk_4"/>
          <w:id w:val="1241214582"/>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b/>
          <w:color w:val="000000"/>
          <w:sz w:val="21"/>
          <w:szCs w:val="21"/>
        </w:rPr>
        <w:t xml:space="preserve"> </w:t>
      </w:r>
      <w:r>
        <w:rPr>
          <w:rFonts w:ascii="Titillium Web" w:eastAsia="Titillium Web" w:hAnsi="Titillium Web" w:cs="Titillium Web"/>
          <w:b/>
          <w:color w:val="000000"/>
          <w:sz w:val="21"/>
          <w:szCs w:val="21"/>
        </w:rPr>
        <w:tab/>
      </w:r>
      <w:r>
        <w:rPr>
          <w:rFonts w:ascii="Titillium Web" w:eastAsia="Titillium Web" w:hAnsi="Titillium Web" w:cs="Titillium Web"/>
          <w:color w:val="000000"/>
          <w:sz w:val="21"/>
          <w:szCs w:val="21"/>
        </w:rPr>
        <w:t>allega</w:t>
      </w:r>
      <w:r>
        <w:rPr>
          <w:rFonts w:ascii="Titillium Web" w:eastAsia="Titillium Web" w:hAnsi="Titillium Web" w:cs="Titillium Web"/>
          <w:b/>
          <w:color w:val="000000"/>
          <w:sz w:val="21"/>
          <w:szCs w:val="21"/>
        </w:rPr>
        <w:t xml:space="preserve"> </w:t>
      </w:r>
      <w:r>
        <w:rPr>
          <w:rFonts w:ascii="Titillium Web" w:eastAsia="Titillium Web" w:hAnsi="Titillium Web" w:cs="Titillium Web"/>
          <w:color w:val="000000"/>
          <w:sz w:val="21"/>
          <w:szCs w:val="21"/>
        </w:rPr>
        <w:t>alla documentazione amministrativa copia dell’ultimo rapporto redatto, con attestazione della sua conformità a quello trasmesso;</w:t>
      </w:r>
    </w:p>
    <w:p w14:paraId="3EF8B4B6" w14:textId="77777777" w:rsidR="00A72FD1" w:rsidRDefault="00980BD5">
      <w:pPr>
        <w:pBdr>
          <w:top w:val="nil"/>
          <w:left w:val="nil"/>
          <w:bottom w:val="nil"/>
          <w:right w:val="nil"/>
          <w:between w:val="nil"/>
        </w:pBdr>
        <w:spacing w:before="60" w:after="60" w:line="360" w:lineRule="auto"/>
        <w:ind w:left="681"/>
        <w:jc w:val="both"/>
        <w:rPr>
          <w:rFonts w:ascii="Titillium Web" w:eastAsia="Titillium Web" w:hAnsi="Titillium Web" w:cs="Titillium Web"/>
          <w:b/>
          <w:i/>
          <w:color w:val="000000"/>
          <w:sz w:val="21"/>
          <w:szCs w:val="21"/>
        </w:rPr>
      </w:pPr>
      <w:r>
        <w:rPr>
          <w:rFonts w:ascii="Titillium Web" w:eastAsia="Titillium Web" w:hAnsi="Titillium Web" w:cs="Titillium Web"/>
          <w:b/>
          <w:i/>
          <w:color w:val="000000"/>
          <w:sz w:val="21"/>
          <w:szCs w:val="21"/>
        </w:rPr>
        <w:t>(oppure)</w:t>
      </w:r>
    </w:p>
    <w:p w14:paraId="66397425" w14:textId="77777777" w:rsidR="00A72FD1" w:rsidRDefault="00980BD5">
      <w:pPr>
        <w:pBdr>
          <w:top w:val="nil"/>
          <w:left w:val="nil"/>
          <w:bottom w:val="nil"/>
          <w:right w:val="nil"/>
          <w:between w:val="nil"/>
        </w:pBdr>
        <w:spacing w:before="60" w:after="60" w:line="360" w:lineRule="auto"/>
        <w:ind w:left="1107" w:hanging="425"/>
        <w:jc w:val="both"/>
        <w:rPr>
          <w:rFonts w:ascii="Titillium Web" w:eastAsia="Titillium Web" w:hAnsi="Titillium Web" w:cs="Titillium Web"/>
          <w:color w:val="000000"/>
          <w:sz w:val="21"/>
          <w:szCs w:val="21"/>
        </w:rPr>
      </w:pPr>
      <w:sdt>
        <w:sdtPr>
          <w:tag w:val="goog_rdk_5"/>
          <w:id w:val="-109894308"/>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b/>
          <w:color w:val="000000"/>
          <w:sz w:val="21"/>
          <w:szCs w:val="21"/>
        </w:rPr>
        <w:t xml:space="preserve"> </w:t>
      </w:r>
      <w:r>
        <w:rPr>
          <w:rFonts w:ascii="Titillium Web" w:eastAsia="Titillium Web" w:hAnsi="Titillium Web" w:cs="Titillium Web"/>
          <w:b/>
          <w:color w:val="000000"/>
          <w:sz w:val="21"/>
          <w:szCs w:val="21"/>
        </w:rPr>
        <w:tab/>
      </w:r>
      <w:r>
        <w:rPr>
          <w:rFonts w:ascii="Titillium Web" w:eastAsia="Titillium Web" w:hAnsi="Titillium Web" w:cs="Titillium Web"/>
          <w:color w:val="000000"/>
          <w:sz w:val="21"/>
          <w:szCs w:val="21"/>
        </w:rPr>
        <w:t>nel caso in cui non abbia provveduto alla trasmissione del rapporto nei termini indicati dall'articolo 46, comma 1, del decreto legislativo n. 198/2006 allega</w:t>
      </w:r>
      <w:r>
        <w:rPr>
          <w:rFonts w:ascii="Titillium Web" w:eastAsia="Titillium Web" w:hAnsi="Titillium Web" w:cs="Titillium Web"/>
          <w:b/>
          <w:color w:val="000000"/>
          <w:sz w:val="21"/>
          <w:szCs w:val="21"/>
        </w:rPr>
        <w:t xml:space="preserve"> </w:t>
      </w:r>
      <w:r>
        <w:rPr>
          <w:rFonts w:ascii="Titillium Web" w:eastAsia="Titillium Web" w:hAnsi="Titillium Web" w:cs="Titillium Web"/>
          <w:color w:val="000000"/>
          <w:sz w:val="21"/>
          <w:szCs w:val="21"/>
        </w:rPr>
        <w:t xml:space="preserve">alla documentazione amministrativa </w:t>
      </w:r>
      <w:r>
        <w:rPr>
          <w:rFonts w:ascii="Titillium Web" w:eastAsia="Titillium Web" w:hAnsi="Titillium Web" w:cs="Titillium Web"/>
          <w:color w:val="000000"/>
          <w:sz w:val="21"/>
          <w:szCs w:val="21"/>
          <w:u w:val="single"/>
        </w:rPr>
        <w:t>copia del rapporto</w:t>
      </w:r>
      <w:r>
        <w:rPr>
          <w:rFonts w:ascii="Titillium Web" w:eastAsia="Titillium Web" w:hAnsi="Titillium Web" w:cs="Titillium Web"/>
          <w:color w:val="000000"/>
          <w:sz w:val="21"/>
          <w:szCs w:val="21"/>
        </w:rPr>
        <w:t xml:space="preserve"> redatto e </w:t>
      </w:r>
      <w:r>
        <w:rPr>
          <w:rFonts w:ascii="Titillium Web" w:eastAsia="Titillium Web" w:hAnsi="Titillium Web" w:cs="Titillium Web"/>
          <w:color w:val="000000"/>
          <w:sz w:val="21"/>
          <w:szCs w:val="21"/>
          <w:u w:val="single"/>
        </w:rPr>
        <w:t>copia dell’attestazione dell’avvenuta trasmissione dello stesso rapporto</w:t>
      </w:r>
      <w:r>
        <w:rPr>
          <w:rFonts w:ascii="Titillium Web" w:eastAsia="Titillium Web" w:hAnsi="Titillium Web" w:cs="Titillium Web"/>
          <w:color w:val="000000"/>
          <w:sz w:val="21"/>
          <w:szCs w:val="21"/>
        </w:rPr>
        <w:t xml:space="preserve"> ai soggetti del suindicato art. 46;</w:t>
      </w:r>
    </w:p>
    <w:p w14:paraId="45299AF7" w14:textId="77777777" w:rsidR="00A72FD1" w:rsidRDefault="00980BD5">
      <w:pPr>
        <w:numPr>
          <w:ilvl w:val="0"/>
          <w:numId w:val="3"/>
        </w:numPr>
        <w:pBdr>
          <w:top w:val="nil"/>
          <w:left w:val="nil"/>
          <w:bottom w:val="nil"/>
          <w:right w:val="nil"/>
          <w:between w:val="nil"/>
        </w:pBdr>
        <w:spacing w:before="60" w:after="60" w:line="360" w:lineRule="auto"/>
        <w:ind w:right="51"/>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 non aver violato l’obbligo di cui all’art. 47, comma 3, del D.L. n. 77/2021, convertito in L. n. 108/2021, nei dodici mesi antecedenti alla presentazione dell’offerta nell’ambito della presente procedura;</w:t>
      </w:r>
    </w:p>
    <w:p w14:paraId="682AC24E" w14:textId="77777777" w:rsidR="00A72FD1" w:rsidRDefault="00980BD5">
      <w:pPr>
        <w:numPr>
          <w:ilvl w:val="0"/>
          <w:numId w:val="3"/>
        </w:numPr>
        <w:pBdr>
          <w:top w:val="nil"/>
          <w:left w:val="nil"/>
          <w:bottom w:val="nil"/>
          <w:right w:val="nil"/>
          <w:between w:val="nil"/>
        </w:pBdr>
        <w:spacing w:before="6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Dichiara di applicare ai dipendenti impiegati per il presente appalto </w:t>
      </w:r>
    </w:p>
    <w:p w14:paraId="4B6D1C9A" w14:textId="77777777" w:rsidR="00A72FD1" w:rsidRDefault="00980BD5">
      <w:pPr>
        <w:pBdr>
          <w:top w:val="nil"/>
          <w:left w:val="nil"/>
          <w:bottom w:val="nil"/>
          <w:right w:val="nil"/>
          <w:between w:val="nil"/>
        </w:pBdr>
        <w:spacing w:after="60" w:line="360" w:lineRule="auto"/>
        <w:ind w:left="530"/>
        <w:jc w:val="both"/>
        <w:rPr>
          <w:rFonts w:ascii="Titillium Web" w:eastAsia="Titillium Web" w:hAnsi="Titillium Web" w:cs="Titillium Web"/>
          <w:color w:val="000000"/>
          <w:sz w:val="21"/>
          <w:szCs w:val="21"/>
        </w:rPr>
      </w:pPr>
      <w:sdt>
        <w:sdtPr>
          <w:tag w:val="goog_rdk_6"/>
          <w:id w:val="-1780864845"/>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b/>
          <w:color w:val="000000"/>
          <w:sz w:val="21"/>
          <w:szCs w:val="21"/>
        </w:rPr>
        <w:t xml:space="preserve"> </w:t>
      </w:r>
      <w:r>
        <w:rPr>
          <w:rFonts w:ascii="Titillium Web" w:eastAsia="Titillium Web" w:hAnsi="Titillium Web" w:cs="Titillium Web"/>
          <w:b/>
          <w:color w:val="000000"/>
          <w:sz w:val="21"/>
          <w:szCs w:val="21"/>
        </w:rPr>
        <w:tab/>
      </w:r>
      <w:r>
        <w:rPr>
          <w:rFonts w:ascii="Titillium Web" w:eastAsia="Titillium Web" w:hAnsi="Titillium Web" w:cs="Titillium Web"/>
          <w:color w:val="000000"/>
          <w:sz w:val="21"/>
          <w:szCs w:val="21"/>
        </w:rPr>
        <w:t>lo stesso C.C.N.L. previsto nel paragrafo 3 del Disciplinare di gara (metalmeccanici), avente codice alfanumerico numerico C064;</w:t>
      </w:r>
    </w:p>
    <w:p w14:paraId="33EF19DC" w14:textId="77777777" w:rsidR="00A72FD1" w:rsidRDefault="00980BD5">
      <w:pPr>
        <w:pBdr>
          <w:top w:val="nil"/>
          <w:left w:val="nil"/>
          <w:bottom w:val="nil"/>
          <w:right w:val="nil"/>
          <w:between w:val="nil"/>
        </w:pBdr>
        <w:spacing w:before="60" w:after="60" w:line="360" w:lineRule="auto"/>
        <w:ind w:left="425"/>
        <w:jc w:val="both"/>
        <w:rPr>
          <w:rFonts w:ascii="Titillium Web" w:eastAsia="Titillium Web" w:hAnsi="Titillium Web" w:cs="Titillium Web"/>
          <w:b/>
          <w:color w:val="000000"/>
          <w:sz w:val="21"/>
          <w:szCs w:val="21"/>
        </w:rPr>
      </w:pPr>
      <w:r>
        <w:rPr>
          <w:rFonts w:ascii="Titillium Web" w:eastAsia="Titillium Web" w:hAnsi="Titillium Web" w:cs="Titillium Web"/>
          <w:b/>
          <w:color w:val="000000"/>
          <w:sz w:val="21"/>
          <w:szCs w:val="21"/>
        </w:rPr>
        <w:t>Oppure</w:t>
      </w:r>
    </w:p>
    <w:p w14:paraId="76BFE58F" w14:textId="77777777" w:rsidR="00A72FD1" w:rsidRDefault="00980BD5">
      <w:pPr>
        <w:pBdr>
          <w:top w:val="nil"/>
          <w:left w:val="nil"/>
          <w:bottom w:val="nil"/>
          <w:right w:val="nil"/>
          <w:between w:val="nil"/>
        </w:pBdr>
        <w:spacing w:before="60" w:after="60" w:line="360" w:lineRule="auto"/>
        <w:ind w:left="530"/>
        <w:jc w:val="both"/>
        <w:rPr>
          <w:rFonts w:ascii="Titillium Web" w:eastAsia="Titillium Web" w:hAnsi="Titillium Web" w:cs="Titillium Web"/>
          <w:color w:val="000000"/>
          <w:sz w:val="21"/>
          <w:szCs w:val="21"/>
        </w:rPr>
      </w:pPr>
      <w:sdt>
        <w:sdtPr>
          <w:tag w:val="goog_rdk_7"/>
          <w:id w:val="-1289503623"/>
        </w:sdtPr>
        <w:sdtEndPr/>
        <w:sdtContent>
          <w:r>
            <w:rPr>
              <w:rFonts w:ascii="Arial Unicode MS" w:eastAsia="Arial Unicode MS" w:hAnsi="Arial Unicode MS" w:cs="Arial Unicode MS"/>
              <w:color w:val="000000"/>
              <w:sz w:val="21"/>
              <w:szCs w:val="21"/>
            </w:rPr>
            <w:t>☐</w:t>
          </w:r>
        </w:sdtContent>
      </w:sdt>
      <w:r>
        <w:rPr>
          <w:rFonts w:ascii="Titillium Web" w:eastAsia="Titillium Web" w:hAnsi="Titillium Web" w:cs="Titillium Web"/>
          <w:b/>
          <w:color w:val="000000"/>
          <w:sz w:val="21"/>
          <w:szCs w:val="21"/>
        </w:rPr>
        <w:t xml:space="preserve"> </w:t>
      </w:r>
      <w:r>
        <w:rPr>
          <w:rFonts w:ascii="Titillium Web" w:eastAsia="Titillium Web" w:hAnsi="Titillium Web" w:cs="Titillium Web"/>
          <w:b/>
          <w:color w:val="000000"/>
          <w:sz w:val="21"/>
          <w:szCs w:val="21"/>
        </w:rPr>
        <w:tab/>
      </w:r>
      <w:r>
        <w:rPr>
          <w:rFonts w:ascii="Titillium Web" w:eastAsia="Titillium Web" w:hAnsi="Titillium Web" w:cs="Titillium Web"/>
          <w:color w:val="000000"/>
          <w:sz w:val="21"/>
          <w:szCs w:val="21"/>
        </w:rPr>
        <w:t>il seguente C.C.N.L. ______________________________, avente codice alfanumerico numerico unico _______________;</w:t>
      </w:r>
    </w:p>
    <w:p w14:paraId="3AD69A95" w14:textId="77777777" w:rsidR="00A72FD1" w:rsidRDefault="00980BD5">
      <w:pPr>
        <w:numPr>
          <w:ilvl w:val="0"/>
          <w:numId w:val="3"/>
        </w:numPr>
        <w:pBdr>
          <w:top w:val="nil"/>
          <w:left w:val="nil"/>
          <w:bottom w:val="nil"/>
          <w:right w:val="nil"/>
          <w:between w:val="nil"/>
        </w:pBdr>
        <w:spacing w:before="60" w:after="6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di essere “Titolare effettivo” ex art. 22 Reg. 241/2021 in base al criterio di seguito evidenziato e di impegnarsi a comunicare, rispetto agli elementi forniti in corso di gara, ogni successiva modifica ai fini dell’identificazione del titolare effettivo dell’operatore economico: </w:t>
      </w:r>
      <w:r>
        <w:rPr>
          <w:rFonts w:ascii="Titillium Web" w:eastAsia="Titillium Web" w:hAnsi="Titillium Web" w:cs="Titillium Web"/>
          <w:i/>
          <w:color w:val="000000"/>
          <w:sz w:val="21"/>
          <w:szCs w:val="21"/>
        </w:rPr>
        <w:t>(compilare la sezione di interesse)</w:t>
      </w:r>
    </w:p>
    <w:p w14:paraId="55F514E1" w14:textId="77777777" w:rsidR="00A72FD1" w:rsidRDefault="00A72FD1">
      <w:pPr>
        <w:pBdr>
          <w:top w:val="nil"/>
          <w:left w:val="nil"/>
          <w:bottom w:val="nil"/>
          <w:right w:val="nil"/>
          <w:between w:val="nil"/>
        </w:pBdr>
        <w:ind w:left="851" w:hanging="284"/>
        <w:jc w:val="both"/>
        <w:rPr>
          <w:rFonts w:ascii="Titillium Web" w:eastAsia="Titillium Web" w:hAnsi="Titillium Web" w:cs="Titillium Web"/>
          <w:b/>
          <w:i/>
          <w:color w:val="000000"/>
          <w:sz w:val="21"/>
          <w:szCs w:val="21"/>
        </w:rPr>
      </w:pPr>
    </w:p>
    <w:p w14:paraId="362ED1E8" w14:textId="77777777" w:rsidR="00A72FD1" w:rsidRDefault="00980BD5">
      <w:pPr>
        <w:pBdr>
          <w:top w:val="nil"/>
          <w:left w:val="nil"/>
          <w:bottom w:val="nil"/>
          <w:right w:val="nil"/>
          <w:between w:val="nil"/>
        </w:pBdr>
        <w:ind w:left="993" w:hanging="142"/>
        <w:jc w:val="both"/>
        <w:rPr>
          <w:rFonts w:ascii="Titillium Web" w:eastAsia="Titillium Web" w:hAnsi="Titillium Web" w:cs="Titillium Web"/>
          <w:i/>
          <w:color w:val="000000"/>
          <w:sz w:val="21"/>
          <w:szCs w:val="21"/>
        </w:rPr>
      </w:pPr>
      <w:r>
        <w:rPr>
          <w:i/>
          <w:color w:val="000000"/>
          <w:sz w:val="21"/>
          <w:szCs w:val="21"/>
        </w:rPr>
        <w:t>□</w:t>
      </w:r>
      <w:r>
        <w:rPr>
          <w:rFonts w:ascii="Titillium Web" w:eastAsia="Titillium Web" w:hAnsi="Titillium Web" w:cs="Titillium Web"/>
          <w:i/>
          <w:color w:val="000000"/>
          <w:sz w:val="21"/>
          <w:szCs w:val="21"/>
        </w:rPr>
        <w:t xml:space="preserve"> perché in possesso una partecipazione superiore al 25% del capitale sociale (</w:t>
      </w:r>
      <w:r>
        <w:rPr>
          <w:rFonts w:ascii="Titillium Web" w:eastAsia="Titillium Web" w:hAnsi="Titillium Web" w:cs="Titillium Web"/>
          <w:i/>
          <w:color w:val="000000"/>
          <w:sz w:val="21"/>
          <w:szCs w:val="21"/>
          <w:u w:val="single"/>
        </w:rPr>
        <w:t>indicare la quota di partecipazione</w:t>
      </w:r>
      <w:r>
        <w:rPr>
          <w:rFonts w:ascii="Titillium Web" w:eastAsia="Titillium Web" w:hAnsi="Titillium Web" w:cs="Titillium Web"/>
          <w:i/>
          <w:color w:val="000000"/>
          <w:sz w:val="21"/>
          <w:szCs w:val="21"/>
        </w:rPr>
        <w:t>) …………………………………………………………………</w:t>
      </w:r>
    </w:p>
    <w:p w14:paraId="3D3786C6" w14:textId="77777777" w:rsidR="00A72FD1" w:rsidRDefault="00A72FD1">
      <w:pPr>
        <w:pBdr>
          <w:top w:val="nil"/>
          <w:left w:val="nil"/>
          <w:bottom w:val="nil"/>
          <w:right w:val="nil"/>
          <w:between w:val="nil"/>
        </w:pBdr>
        <w:ind w:left="993" w:hanging="142"/>
        <w:jc w:val="both"/>
        <w:rPr>
          <w:rFonts w:ascii="Titillium Web" w:eastAsia="Titillium Web" w:hAnsi="Titillium Web" w:cs="Titillium Web"/>
          <w:i/>
          <w:color w:val="000000"/>
          <w:sz w:val="21"/>
          <w:szCs w:val="21"/>
        </w:rPr>
      </w:pPr>
    </w:p>
    <w:p w14:paraId="163A3D70" w14:textId="77777777" w:rsidR="00A72FD1" w:rsidRDefault="00980BD5">
      <w:pPr>
        <w:pBdr>
          <w:top w:val="nil"/>
          <w:left w:val="nil"/>
          <w:bottom w:val="nil"/>
          <w:right w:val="nil"/>
          <w:between w:val="nil"/>
        </w:pBdr>
        <w:ind w:left="993" w:hanging="142"/>
        <w:jc w:val="both"/>
        <w:rPr>
          <w:rFonts w:ascii="Titillium Web" w:eastAsia="Titillium Web" w:hAnsi="Titillium Web" w:cs="Titillium Web"/>
          <w:i/>
          <w:color w:val="000000"/>
          <w:sz w:val="21"/>
          <w:szCs w:val="21"/>
        </w:rPr>
      </w:pPr>
      <w:r>
        <w:rPr>
          <w:i/>
          <w:color w:val="000000"/>
          <w:sz w:val="21"/>
          <w:szCs w:val="21"/>
        </w:rPr>
        <w:t>□</w:t>
      </w:r>
      <w:r>
        <w:rPr>
          <w:rFonts w:ascii="Titillium Web" w:eastAsia="Titillium Web" w:hAnsi="Titillium Web" w:cs="Titillium Web"/>
          <w:i/>
          <w:color w:val="000000"/>
          <w:sz w:val="21"/>
          <w:szCs w:val="21"/>
        </w:rPr>
        <w:t xml:space="preserve"> perché in possesso della maggioranza dei voti, ovvero in conseguenza di altri vincoli contrattuali (</w:t>
      </w:r>
      <w:r>
        <w:rPr>
          <w:rFonts w:ascii="Titillium Web" w:eastAsia="Titillium Web" w:hAnsi="Titillium Web" w:cs="Titillium Web"/>
          <w:i/>
          <w:color w:val="000000"/>
          <w:sz w:val="21"/>
          <w:szCs w:val="21"/>
          <w:u w:val="single"/>
        </w:rPr>
        <w:t>specificare la circostanza</w:t>
      </w:r>
      <w:r>
        <w:rPr>
          <w:rFonts w:ascii="Titillium Web" w:eastAsia="Titillium Web" w:hAnsi="Titillium Web" w:cs="Titillium Web"/>
          <w:i/>
          <w:color w:val="000000"/>
          <w:sz w:val="21"/>
          <w:szCs w:val="21"/>
        </w:rPr>
        <w:t>) ………………………………………………………………………</w:t>
      </w:r>
    </w:p>
    <w:p w14:paraId="5353AD8E" w14:textId="77777777" w:rsidR="00A72FD1" w:rsidRDefault="00A72FD1">
      <w:pPr>
        <w:pBdr>
          <w:top w:val="nil"/>
          <w:left w:val="nil"/>
          <w:bottom w:val="nil"/>
          <w:right w:val="nil"/>
          <w:between w:val="nil"/>
        </w:pBdr>
        <w:ind w:left="993" w:hanging="142"/>
        <w:jc w:val="both"/>
        <w:rPr>
          <w:rFonts w:ascii="Titillium Web" w:eastAsia="Titillium Web" w:hAnsi="Titillium Web" w:cs="Titillium Web"/>
          <w:i/>
          <w:color w:val="000000"/>
          <w:sz w:val="21"/>
          <w:szCs w:val="21"/>
        </w:rPr>
      </w:pPr>
    </w:p>
    <w:p w14:paraId="4C35FF72" w14:textId="77777777" w:rsidR="00A72FD1" w:rsidRDefault="00980BD5">
      <w:pPr>
        <w:pBdr>
          <w:top w:val="nil"/>
          <w:left w:val="nil"/>
          <w:bottom w:val="nil"/>
          <w:right w:val="nil"/>
          <w:between w:val="nil"/>
        </w:pBdr>
        <w:ind w:left="993" w:hanging="142"/>
        <w:jc w:val="both"/>
        <w:rPr>
          <w:rFonts w:ascii="Titillium Web" w:eastAsia="Titillium Web" w:hAnsi="Titillium Web" w:cs="Titillium Web"/>
          <w:i/>
          <w:color w:val="000000"/>
          <w:sz w:val="21"/>
          <w:szCs w:val="21"/>
        </w:rPr>
      </w:pPr>
      <w:r>
        <w:rPr>
          <w:i/>
          <w:color w:val="000000"/>
          <w:sz w:val="21"/>
          <w:szCs w:val="21"/>
        </w:rPr>
        <w:t>□</w:t>
      </w:r>
      <w:r>
        <w:rPr>
          <w:rFonts w:ascii="Titillium Web" w:eastAsia="Titillium Web" w:hAnsi="Titillium Web" w:cs="Titillium Web"/>
          <w:i/>
          <w:color w:val="000000"/>
          <w:sz w:val="21"/>
          <w:szCs w:val="21"/>
        </w:rPr>
        <w:t xml:space="preserve"> perché esercita poteri di amministrazione o direzione della società (</w:t>
      </w:r>
      <w:r>
        <w:rPr>
          <w:rFonts w:ascii="Titillium Web" w:eastAsia="Titillium Web" w:hAnsi="Titillium Web" w:cs="Titillium Web"/>
          <w:i/>
          <w:color w:val="000000"/>
          <w:sz w:val="21"/>
          <w:szCs w:val="21"/>
          <w:u w:val="single"/>
        </w:rPr>
        <w:t>specificare la circostanza</w:t>
      </w:r>
      <w:r>
        <w:rPr>
          <w:rFonts w:ascii="Titillium Web" w:eastAsia="Titillium Web" w:hAnsi="Titillium Web" w:cs="Titillium Web"/>
          <w:i/>
          <w:color w:val="000000"/>
          <w:sz w:val="21"/>
          <w:szCs w:val="21"/>
        </w:rPr>
        <w:t>) ………………</w:t>
      </w:r>
      <w:proofErr w:type="gramStart"/>
      <w:r>
        <w:rPr>
          <w:rFonts w:ascii="Titillium Web" w:eastAsia="Titillium Web" w:hAnsi="Titillium Web" w:cs="Titillium Web"/>
          <w:i/>
          <w:color w:val="000000"/>
          <w:sz w:val="21"/>
          <w:szCs w:val="21"/>
        </w:rPr>
        <w:t>…….</w:t>
      </w:r>
      <w:proofErr w:type="gramEnd"/>
      <w:r>
        <w:rPr>
          <w:rFonts w:ascii="Titillium Web" w:eastAsia="Titillium Web" w:hAnsi="Titillium Web" w:cs="Titillium Web"/>
          <w:i/>
          <w:color w:val="000000"/>
          <w:sz w:val="21"/>
          <w:szCs w:val="21"/>
        </w:rPr>
        <w:t>.</w:t>
      </w:r>
    </w:p>
    <w:p w14:paraId="4E95909B" w14:textId="77777777" w:rsidR="00A72FD1" w:rsidRDefault="00A72FD1">
      <w:pPr>
        <w:pBdr>
          <w:top w:val="nil"/>
          <w:left w:val="nil"/>
          <w:bottom w:val="nil"/>
          <w:right w:val="nil"/>
          <w:between w:val="nil"/>
        </w:pBdr>
        <w:ind w:left="993" w:hanging="142"/>
        <w:jc w:val="both"/>
        <w:rPr>
          <w:rFonts w:ascii="Titillium Web" w:eastAsia="Titillium Web" w:hAnsi="Titillium Web" w:cs="Titillium Web"/>
          <w:i/>
          <w:color w:val="000000"/>
          <w:sz w:val="21"/>
          <w:szCs w:val="21"/>
        </w:rPr>
      </w:pPr>
    </w:p>
    <w:p w14:paraId="5AD95C21" w14:textId="77777777" w:rsidR="00A72FD1" w:rsidRDefault="00980BD5">
      <w:pPr>
        <w:numPr>
          <w:ilvl w:val="0"/>
          <w:numId w:val="3"/>
        </w:numPr>
        <w:pBdr>
          <w:top w:val="nil"/>
          <w:left w:val="nil"/>
          <w:bottom w:val="nil"/>
          <w:right w:val="nil"/>
          <w:between w:val="nil"/>
        </w:pBdr>
        <w:spacing w:before="60" w:after="6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che assumono il ruolo di “Titolari effettivi” ex art. 22 Reg. 241/2021 anche i seguenti soggetti: </w:t>
      </w:r>
    </w:p>
    <w:p w14:paraId="5FB04550" w14:textId="77777777" w:rsidR="00A72FD1" w:rsidRDefault="00980BD5">
      <w:pPr>
        <w:pBdr>
          <w:top w:val="nil"/>
          <w:left w:val="nil"/>
          <w:bottom w:val="nil"/>
          <w:right w:val="nil"/>
          <w:between w:val="nil"/>
        </w:pBdr>
        <w:spacing w:line="360" w:lineRule="auto"/>
        <w:ind w:left="644"/>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Cognome-Nome e Codice Fiscale: ……</w:t>
      </w:r>
    </w:p>
    <w:p w14:paraId="085FFA6A" w14:textId="77777777" w:rsidR="00A72FD1" w:rsidRDefault="00980BD5">
      <w:pPr>
        <w:pBdr>
          <w:top w:val="nil"/>
          <w:left w:val="nil"/>
          <w:bottom w:val="nil"/>
          <w:right w:val="nil"/>
          <w:between w:val="nil"/>
        </w:pBdr>
        <w:spacing w:line="360" w:lineRule="auto"/>
        <w:ind w:left="644"/>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Cognome-Nome e Codice Fiscale: ……</w:t>
      </w:r>
    </w:p>
    <w:p w14:paraId="65165AA5" w14:textId="77777777" w:rsidR="00A72FD1" w:rsidRDefault="00A72FD1">
      <w:pPr>
        <w:pBdr>
          <w:top w:val="nil"/>
          <w:left w:val="nil"/>
          <w:bottom w:val="nil"/>
          <w:right w:val="nil"/>
          <w:between w:val="nil"/>
        </w:pBdr>
        <w:spacing w:line="360" w:lineRule="auto"/>
        <w:ind w:left="644"/>
        <w:jc w:val="both"/>
        <w:rPr>
          <w:rFonts w:ascii="Titillium Web" w:eastAsia="Titillium Web" w:hAnsi="Titillium Web" w:cs="Titillium Web"/>
          <w:sz w:val="21"/>
          <w:szCs w:val="21"/>
        </w:rPr>
      </w:pPr>
    </w:p>
    <w:p w14:paraId="25A0573E" w14:textId="77777777" w:rsidR="00A72FD1" w:rsidRDefault="00980BD5">
      <w:pPr>
        <w:numPr>
          <w:ilvl w:val="0"/>
          <w:numId w:val="3"/>
        </w:numPr>
        <w:pBdr>
          <w:top w:val="nil"/>
          <w:left w:val="nil"/>
          <w:bottom w:val="nil"/>
          <w:right w:val="nil"/>
          <w:between w:val="nil"/>
        </w:pBdr>
        <w:spacing w:before="60" w:after="6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di allegare la seguente documentazione</w:t>
      </w:r>
      <w:r>
        <w:rPr>
          <w:rFonts w:ascii="Titillium Web" w:eastAsia="Titillium Web" w:hAnsi="Titillium Web" w:cs="Titillium Web"/>
          <w:color w:val="000000"/>
          <w:sz w:val="21"/>
          <w:szCs w:val="21"/>
          <w:vertAlign w:val="superscript"/>
        </w:rPr>
        <w:footnoteReference w:id="1"/>
      </w:r>
      <w:r>
        <w:rPr>
          <w:rFonts w:ascii="Titillium Web" w:eastAsia="Titillium Web" w:hAnsi="Titillium Web" w:cs="Titillium Web"/>
          <w:color w:val="000000"/>
          <w:sz w:val="21"/>
          <w:szCs w:val="21"/>
        </w:rPr>
        <w:t>:</w:t>
      </w:r>
    </w:p>
    <w:p w14:paraId="133F9D33" w14:textId="77777777" w:rsidR="00A72FD1" w:rsidRDefault="00980BD5">
      <w:pPr>
        <w:numPr>
          <w:ilvl w:val="0"/>
          <w:numId w:val="4"/>
        </w:numPr>
        <w:pBdr>
          <w:top w:val="nil"/>
          <w:left w:val="nil"/>
          <w:bottom w:val="nil"/>
          <w:right w:val="nil"/>
          <w:between w:val="nil"/>
        </w:pBdr>
        <w:spacing w:before="60" w:after="60" w:line="360" w:lineRule="auto"/>
        <w:ind w:left="714" w:right="51" w:hanging="357"/>
        <w:jc w:val="both"/>
        <w:rPr>
          <w:rFonts w:ascii="Titillium Web" w:eastAsia="Titillium Web" w:hAnsi="Titillium Web" w:cs="Titillium Web"/>
          <w:b/>
          <w:color w:val="000000"/>
          <w:sz w:val="21"/>
          <w:szCs w:val="21"/>
        </w:rPr>
      </w:pPr>
      <w:r>
        <w:rPr>
          <w:rFonts w:ascii="Titillium Web" w:eastAsia="Titillium Web" w:hAnsi="Titillium Web" w:cs="Titillium Web"/>
          <w:color w:val="000000"/>
          <w:sz w:val="21"/>
          <w:szCs w:val="21"/>
        </w:rPr>
        <w:t>il PASSOE firmato digitalmente;</w:t>
      </w:r>
    </w:p>
    <w:p w14:paraId="0A7E5F6F" w14:textId="77777777" w:rsidR="00A72FD1" w:rsidRDefault="00980BD5">
      <w:pPr>
        <w:numPr>
          <w:ilvl w:val="0"/>
          <w:numId w:val="4"/>
        </w:numPr>
        <w:pBdr>
          <w:top w:val="nil"/>
          <w:left w:val="nil"/>
          <w:bottom w:val="nil"/>
          <w:right w:val="nil"/>
          <w:between w:val="nil"/>
        </w:pBdr>
        <w:spacing w:before="60" w:after="60" w:line="360" w:lineRule="auto"/>
        <w:ind w:left="714" w:right="51" w:hanging="357"/>
        <w:jc w:val="both"/>
        <w:rPr>
          <w:rFonts w:ascii="Titillium Web" w:eastAsia="Titillium Web" w:hAnsi="Titillium Web" w:cs="Titillium Web"/>
          <w:b/>
          <w:color w:val="000000"/>
          <w:sz w:val="21"/>
          <w:szCs w:val="21"/>
        </w:rPr>
      </w:pPr>
      <w:r>
        <w:rPr>
          <w:rFonts w:ascii="Titillium Web" w:eastAsia="Titillium Web" w:hAnsi="Titillium Web" w:cs="Titillium Web"/>
          <w:color w:val="000000"/>
          <w:sz w:val="21"/>
          <w:szCs w:val="21"/>
        </w:rPr>
        <w:t>il proprio DGUE firmato digitalmente;</w:t>
      </w:r>
    </w:p>
    <w:p w14:paraId="2D1FD7C1" w14:textId="77777777" w:rsidR="00A72FD1" w:rsidRDefault="00980BD5">
      <w:pPr>
        <w:numPr>
          <w:ilvl w:val="0"/>
          <w:numId w:val="4"/>
        </w:numPr>
        <w:pBdr>
          <w:top w:val="nil"/>
          <w:left w:val="nil"/>
          <w:bottom w:val="nil"/>
          <w:right w:val="nil"/>
          <w:between w:val="nil"/>
        </w:pBdr>
        <w:tabs>
          <w:tab w:val="left" w:pos="426"/>
        </w:tabs>
        <w:spacing w:before="60" w:after="60" w:line="360" w:lineRule="auto"/>
        <w:ind w:left="714" w:right="51" w:hanging="35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Copia della procura;</w:t>
      </w:r>
    </w:p>
    <w:p w14:paraId="39A4C3F5" w14:textId="77777777" w:rsidR="00A72FD1" w:rsidRDefault="00980BD5">
      <w:pPr>
        <w:numPr>
          <w:ilvl w:val="0"/>
          <w:numId w:val="4"/>
        </w:numPr>
        <w:pBdr>
          <w:top w:val="nil"/>
          <w:left w:val="nil"/>
          <w:bottom w:val="nil"/>
          <w:right w:val="nil"/>
          <w:between w:val="nil"/>
        </w:pBdr>
        <w:tabs>
          <w:tab w:val="left" w:pos="426"/>
        </w:tabs>
        <w:spacing w:before="60" w:after="60" w:line="360" w:lineRule="auto"/>
        <w:ind w:left="714" w:right="51" w:hanging="357"/>
        <w:jc w:val="both"/>
        <w:rPr>
          <w:rFonts w:ascii="Titillium Web" w:eastAsia="Titillium Web" w:hAnsi="Titillium Web" w:cs="Titillium Web"/>
          <w:color w:val="000000"/>
          <w:sz w:val="21"/>
          <w:szCs w:val="21"/>
        </w:rPr>
      </w:pPr>
      <w:r>
        <w:rPr>
          <w:rFonts w:ascii="Titillium Web" w:eastAsia="Titillium Web" w:hAnsi="Titillium Web" w:cs="Titillium Web"/>
          <w:i/>
          <w:color w:val="000000"/>
          <w:sz w:val="21"/>
          <w:szCs w:val="21"/>
        </w:rPr>
        <w:lastRenderedPageBreak/>
        <w:t>(</w:t>
      </w:r>
      <w:r>
        <w:rPr>
          <w:rFonts w:ascii="Titillium Web" w:eastAsia="Titillium Web" w:hAnsi="Titillium Web" w:cs="Titillium Web"/>
          <w:b/>
          <w:i/>
          <w:color w:val="000000"/>
          <w:sz w:val="21"/>
          <w:szCs w:val="21"/>
        </w:rPr>
        <w:t>solo per operatori economici tenuti alla redazione del rapporto sulla situazione del personale</w:t>
      </w:r>
      <w:r>
        <w:rPr>
          <w:rFonts w:ascii="Titillium Web" w:eastAsia="Titillium Web" w:hAnsi="Titillium Web" w:cs="Titillium Web"/>
          <w:b/>
          <w:color w:val="000000"/>
          <w:sz w:val="21"/>
          <w:szCs w:val="21"/>
        </w:rPr>
        <w:t xml:space="preserve"> </w:t>
      </w:r>
      <w:r>
        <w:rPr>
          <w:rFonts w:ascii="Titillium Web" w:eastAsia="Titillium Web" w:hAnsi="Titillium Web" w:cs="Titillium Web"/>
          <w:b/>
          <w:i/>
          <w:color w:val="000000"/>
          <w:sz w:val="21"/>
          <w:szCs w:val="21"/>
        </w:rPr>
        <w:t>ai sensi dell’art. 46 del decreto legislativo 11 aprile 2006, n. 198</w:t>
      </w:r>
      <w:r>
        <w:rPr>
          <w:rFonts w:ascii="Titillium Web" w:eastAsia="Titillium Web" w:hAnsi="Titillium Web" w:cs="Titillium Web"/>
          <w:i/>
          <w:color w:val="000000"/>
          <w:sz w:val="21"/>
          <w:szCs w:val="21"/>
        </w:rPr>
        <w:t xml:space="preserve">) </w:t>
      </w:r>
      <w:r>
        <w:rPr>
          <w:rFonts w:ascii="Titillium Web" w:eastAsia="Titillium Web" w:hAnsi="Titillium Web" w:cs="Titillium Web"/>
          <w:color w:val="000000"/>
          <w:sz w:val="21"/>
          <w:szCs w:val="21"/>
        </w:rPr>
        <w:t>copia dell'ultimo rapporto redatto, con attestazione della  sua conformità a quello trasmesso alle rappresentanze sindacali aziendali e alla consigliera e al consigliere regionale di parità ai sensi del secondo comma dell’art. 46 del decreto legislativo 11 aprile 2006, n. 198 , ovvero, in caso di inosservanza dei termini previsti dal comma 1 del</w:t>
      </w:r>
      <w:r>
        <w:rPr>
          <w:rFonts w:ascii="Titillium Web" w:eastAsia="Titillium Web" w:hAnsi="Titillium Web" w:cs="Titillium Web"/>
          <w:color w:val="000000"/>
          <w:sz w:val="21"/>
          <w:szCs w:val="21"/>
        </w:rPr>
        <w:t xml:space="preserve"> medesimo articolo 46, con attestazione della sua contestuale trasmissione alle rappresentanze sindacali aziendali e alla consigliera e al consigliere regionale di parità; </w:t>
      </w:r>
    </w:p>
    <w:p w14:paraId="00FE545E" w14:textId="77777777" w:rsidR="00A72FD1" w:rsidRDefault="00980BD5">
      <w:pPr>
        <w:numPr>
          <w:ilvl w:val="0"/>
          <w:numId w:val="4"/>
        </w:numPr>
        <w:pBdr>
          <w:top w:val="nil"/>
          <w:left w:val="nil"/>
          <w:bottom w:val="nil"/>
          <w:right w:val="nil"/>
          <w:between w:val="nil"/>
        </w:pBdr>
        <w:tabs>
          <w:tab w:val="left" w:pos="426"/>
        </w:tabs>
        <w:spacing w:before="60" w:after="60" w:line="360" w:lineRule="auto"/>
        <w:ind w:left="714" w:right="51" w:hanging="357"/>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(altra documentazione, da specificare ...).</w:t>
      </w:r>
    </w:p>
    <w:p w14:paraId="37F73CC4" w14:textId="77777777" w:rsidR="00A72FD1" w:rsidRDefault="00980BD5">
      <w:pPr>
        <w:pBdr>
          <w:top w:val="nil"/>
          <w:left w:val="nil"/>
          <w:bottom w:val="nil"/>
          <w:right w:val="nil"/>
          <w:between w:val="nil"/>
        </w:pBdr>
        <w:spacing w:before="60" w:after="60" w:line="360" w:lineRule="auto"/>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 xml:space="preserve">Letto, confermato e sottoscritto. </w:t>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r>
      <w:r>
        <w:rPr>
          <w:rFonts w:ascii="Titillium Web" w:eastAsia="Titillium Web" w:hAnsi="Titillium Web" w:cs="Titillium Web"/>
          <w:color w:val="000000"/>
          <w:sz w:val="21"/>
          <w:szCs w:val="21"/>
        </w:rPr>
        <w:tab/>
        <w:t>Firmato digitalmente</w:t>
      </w:r>
    </w:p>
    <w:p w14:paraId="22E301E6" w14:textId="77777777" w:rsidR="00A72FD1" w:rsidRDefault="00A72FD1">
      <w:pPr>
        <w:pBdr>
          <w:top w:val="nil"/>
          <w:left w:val="nil"/>
          <w:bottom w:val="nil"/>
          <w:right w:val="nil"/>
          <w:between w:val="nil"/>
        </w:pBdr>
        <w:spacing w:before="60" w:after="60" w:line="360" w:lineRule="auto"/>
        <w:ind w:left="681"/>
        <w:jc w:val="both"/>
        <w:rPr>
          <w:rFonts w:ascii="Titillium Web" w:eastAsia="Titillium Web" w:hAnsi="Titillium Web" w:cs="Titillium Web"/>
          <w:color w:val="000000"/>
          <w:sz w:val="21"/>
          <w:szCs w:val="21"/>
        </w:rPr>
      </w:pPr>
    </w:p>
    <w:p w14:paraId="79CC998F" w14:textId="77777777" w:rsidR="00A72FD1" w:rsidRDefault="00A72FD1">
      <w:pPr>
        <w:pBdr>
          <w:top w:val="nil"/>
          <w:left w:val="nil"/>
          <w:bottom w:val="nil"/>
          <w:right w:val="nil"/>
          <w:between w:val="nil"/>
        </w:pBdr>
        <w:spacing w:before="60" w:after="60" w:line="360" w:lineRule="auto"/>
        <w:ind w:left="681"/>
        <w:jc w:val="both"/>
        <w:rPr>
          <w:rFonts w:ascii="Titillium Web" w:eastAsia="Titillium Web" w:hAnsi="Titillium Web" w:cs="Titillium Web"/>
          <w:color w:val="000000"/>
          <w:sz w:val="21"/>
          <w:szCs w:val="21"/>
        </w:rPr>
      </w:pPr>
    </w:p>
    <w:p w14:paraId="392C0E51" w14:textId="77777777" w:rsidR="00A72FD1" w:rsidRDefault="00980BD5">
      <w:pPr>
        <w:pBdr>
          <w:top w:val="nil"/>
          <w:left w:val="nil"/>
          <w:bottom w:val="nil"/>
          <w:right w:val="nil"/>
          <w:between w:val="nil"/>
        </w:pBdr>
        <w:spacing w:before="60" w:after="60" w:line="360" w:lineRule="auto"/>
        <w:ind w:left="681"/>
        <w:jc w:val="both"/>
        <w:rPr>
          <w:rFonts w:ascii="Titillium Web" w:eastAsia="Titillium Web" w:hAnsi="Titillium Web" w:cs="Titillium Web"/>
          <w:color w:val="000000"/>
          <w:sz w:val="21"/>
          <w:szCs w:val="21"/>
        </w:rPr>
      </w:pPr>
      <w:r>
        <w:rPr>
          <w:rFonts w:ascii="Titillium Web" w:eastAsia="Titillium Web" w:hAnsi="Titillium Web" w:cs="Titillium Web"/>
          <w:color w:val="000000"/>
          <w:sz w:val="21"/>
          <w:szCs w:val="21"/>
        </w:rPr>
        <w:t>NB: caricare sul portale tutta la documentazione di gara in formato &lt;&lt;.pdf&gt;&gt; firmata digitalmente secondo quanto previsto dalla lettera di invito.</w:t>
      </w:r>
    </w:p>
    <w:p w14:paraId="6A2E0D91" w14:textId="77777777" w:rsidR="00A72FD1" w:rsidRDefault="00A72FD1">
      <w:pPr>
        <w:spacing w:line="360" w:lineRule="auto"/>
        <w:ind w:right="424"/>
      </w:pPr>
    </w:p>
    <w:p w14:paraId="2E5A401E" w14:textId="7071BBB2" w:rsidR="00A72FD1" w:rsidRDefault="00A72FD1" w:rsidP="00980BD5">
      <w:pPr>
        <w:tabs>
          <w:tab w:val="left" w:pos="1530"/>
        </w:tabs>
        <w:spacing w:line="360" w:lineRule="auto"/>
        <w:ind w:right="424"/>
      </w:pPr>
    </w:p>
    <w:p w14:paraId="575A942A" w14:textId="77777777" w:rsidR="00A72FD1" w:rsidRDefault="00A72FD1">
      <w:pPr>
        <w:spacing w:line="360" w:lineRule="auto"/>
        <w:ind w:right="424"/>
      </w:pPr>
    </w:p>
    <w:p w14:paraId="48F30438" w14:textId="77777777" w:rsidR="00A72FD1" w:rsidRDefault="00A72FD1">
      <w:pPr>
        <w:spacing w:line="360" w:lineRule="auto"/>
        <w:ind w:right="424"/>
      </w:pPr>
    </w:p>
    <w:p w14:paraId="2DF5C6F0" w14:textId="77777777" w:rsidR="00A72FD1" w:rsidRDefault="00A72FD1">
      <w:pPr>
        <w:spacing w:line="360" w:lineRule="auto"/>
        <w:ind w:right="424"/>
      </w:pPr>
    </w:p>
    <w:p w14:paraId="48DDC2EC" w14:textId="77777777" w:rsidR="00A72FD1" w:rsidRDefault="00A72FD1">
      <w:pPr>
        <w:spacing w:line="360" w:lineRule="auto"/>
        <w:ind w:right="424"/>
      </w:pPr>
    </w:p>
    <w:p w14:paraId="7E8BBA7D" w14:textId="77777777" w:rsidR="00A72FD1" w:rsidRDefault="00A72FD1">
      <w:pPr>
        <w:spacing w:line="360" w:lineRule="auto"/>
        <w:ind w:right="424"/>
      </w:pPr>
    </w:p>
    <w:p w14:paraId="517E36AF" w14:textId="77777777" w:rsidR="00A72FD1" w:rsidRDefault="00A72FD1">
      <w:pPr>
        <w:spacing w:line="360" w:lineRule="auto"/>
        <w:ind w:right="424"/>
      </w:pPr>
    </w:p>
    <w:p w14:paraId="7204B95A" w14:textId="77777777" w:rsidR="00A72FD1" w:rsidRDefault="00A72FD1">
      <w:pPr>
        <w:spacing w:line="360" w:lineRule="auto"/>
        <w:ind w:right="424"/>
      </w:pPr>
    </w:p>
    <w:sectPr w:rsidR="00A72FD1">
      <w:headerReference w:type="default" r:id="rId11"/>
      <w:footerReference w:type="default" r:id="rId12"/>
      <w:pgSz w:w="11900" w:h="16840"/>
      <w:pgMar w:top="2098" w:right="703" w:bottom="1134" w:left="1134" w:header="23" w:footer="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15B7" w14:textId="77777777" w:rsidR="00980BD5" w:rsidRDefault="00980BD5">
      <w:r>
        <w:separator/>
      </w:r>
    </w:p>
  </w:endnote>
  <w:endnote w:type="continuationSeparator" w:id="0">
    <w:p w14:paraId="1814A50B" w14:textId="77777777" w:rsidR="00980BD5" w:rsidRDefault="0098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13C2" w14:textId="77777777" w:rsidR="00A72FD1" w:rsidRDefault="00980BD5">
    <w:pPr>
      <w:pBdr>
        <w:top w:val="nil"/>
        <w:left w:val="nil"/>
        <w:bottom w:val="nil"/>
        <w:right w:val="nil"/>
        <w:between w:val="nil"/>
      </w:pBdr>
      <w:tabs>
        <w:tab w:val="center" w:pos="4819"/>
        <w:tab w:val="right" w:pos="9638"/>
      </w:tabs>
      <w:ind w:left="-1134"/>
      <w:rPr>
        <w:color w:val="000000"/>
      </w:rPr>
    </w:pPr>
    <w:r>
      <w:rPr>
        <w:noProof/>
        <w:color w:val="000000"/>
      </w:rPr>
      <w:drawing>
        <wp:inline distT="0" distB="0" distL="0" distR="0" wp14:anchorId="39D494B1" wp14:editId="2B59239E">
          <wp:extent cx="8532466" cy="1089590"/>
          <wp:effectExtent l="0" t="0" r="0" b="0"/>
          <wp:docPr id="127569606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32466" cy="10895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7FF6" w14:textId="77777777" w:rsidR="00980BD5" w:rsidRDefault="00980BD5">
      <w:r>
        <w:separator/>
      </w:r>
    </w:p>
  </w:footnote>
  <w:footnote w:type="continuationSeparator" w:id="0">
    <w:p w14:paraId="7128AB5A" w14:textId="77777777" w:rsidR="00980BD5" w:rsidRDefault="00980BD5">
      <w:r>
        <w:continuationSeparator/>
      </w:r>
    </w:p>
  </w:footnote>
  <w:footnote w:id="1">
    <w:p w14:paraId="15B82BA8" w14:textId="77777777" w:rsidR="00A72FD1" w:rsidRDefault="00980BD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Eliminare i documenti non pertinenti e riportare solo i documenti che effettivamente si allegano.</w:t>
      </w:r>
    </w:p>
    <w:p w14:paraId="556F9BE7" w14:textId="77777777" w:rsidR="00A72FD1" w:rsidRDefault="00A72FD1">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426E" w14:textId="77777777" w:rsidR="00A72FD1" w:rsidRDefault="00980BD5">
    <w:pPr>
      <w:pBdr>
        <w:top w:val="nil"/>
        <w:left w:val="nil"/>
        <w:bottom w:val="nil"/>
        <w:right w:val="nil"/>
        <w:between w:val="nil"/>
      </w:pBdr>
      <w:tabs>
        <w:tab w:val="center" w:pos="4819"/>
        <w:tab w:val="right" w:pos="9638"/>
      </w:tabs>
      <w:ind w:left="-1134" w:right="-1134"/>
      <w:rPr>
        <w:color w:val="000000"/>
      </w:rPr>
    </w:pPr>
    <w:r>
      <w:rPr>
        <w:noProof/>
        <w:color w:val="000000"/>
      </w:rPr>
      <w:drawing>
        <wp:inline distT="0" distB="0" distL="0" distR="0" wp14:anchorId="27002624" wp14:editId="4BC403DA">
          <wp:extent cx="7585200" cy="763200"/>
          <wp:effectExtent l="0" t="0" r="0" b="0"/>
          <wp:docPr id="12756960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5200" cy="763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D0F"/>
    <w:multiLevelType w:val="multilevel"/>
    <w:tmpl w:val="580E74C4"/>
    <w:lvl w:ilvl="0">
      <w:start w:val="3"/>
      <w:numFmt w:val="bullet"/>
      <w:lvlText w:val="-"/>
      <w:lvlJc w:val="left"/>
      <w:pPr>
        <w:ind w:left="366" w:hanging="360"/>
      </w:pPr>
      <w:rPr>
        <w:rFonts w:ascii="Times New Roman" w:eastAsia="Times New Roman" w:hAnsi="Times New Roman" w:cs="Times New Roman"/>
        <w:b/>
        <w:color w:val="00000A"/>
        <w:sz w:val="22"/>
        <w:szCs w:val="22"/>
        <w:u w:val="none"/>
      </w:rPr>
    </w:lvl>
    <w:lvl w:ilvl="1">
      <w:start w:val="1"/>
      <w:numFmt w:val="bullet"/>
      <w:lvlText w:val="o"/>
      <w:lvlJc w:val="left"/>
      <w:pPr>
        <w:ind w:left="1086" w:hanging="360"/>
      </w:pPr>
      <w:rPr>
        <w:rFonts w:ascii="Courier New" w:eastAsia="Courier New" w:hAnsi="Courier New" w:cs="Courier New"/>
      </w:rPr>
    </w:lvl>
    <w:lvl w:ilvl="2">
      <w:start w:val="1"/>
      <w:numFmt w:val="bullet"/>
      <w:lvlText w:val="▪"/>
      <w:lvlJc w:val="left"/>
      <w:pPr>
        <w:ind w:left="1806" w:hanging="360"/>
      </w:pPr>
      <w:rPr>
        <w:rFonts w:ascii="Noto Sans Symbols" w:eastAsia="Noto Sans Symbols" w:hAnsi="Noto Sans Symbols" w:cs="Noto Sans Symbols"/>
        <w:b/>
        <w:sz w:val="22"/>
        <w:szCs w:val="22"/>
      </w:rPr>
    </w:lvl>
    <w:lvl w:ilvl="3">
      <w:start w:val="1"/>
      <w:numFmt w:val="bullet"/>
      <w:lvlText w:val="●"/>
      <w:lvlJc w:val="left"/>
      <w:pPr>
        <w:ind w:left="2526" w:hanging="360"/>
      </w:pPr>
      <w:rPr>
        <w:rFonts w:ascii="Noto Sans Symbols" w:eastAsia="Noto Sans Symbols" w:hAnsi="Noto Sans Symbols" w:cs="Noto Sans Symbols"/>
        <w:b/>
        <w:sz w:val="22"/>
        <w:szCs w:val="22"/>
      </w:rPr>
    </w:lvl>
    <w:lvl w:ilvl="4">
      <w:start w:val="1"/>
      <w:numFmt w:val="bullet"/>
      <w:lvlText w:val="o"/>
      <w:lvlJc w:val="left"/>
      <w:pPr>
        <w:ind w:left="3246" w:hanging="360"/>
      </w:pPr>
      <w:rPr>
        <w:rFonts w:ascii="Courier New" w:eastAsia="Courier New" w:hAnsi="Courier New" w:cs="Courier New"/>
      </w:rPr>
    </w:lvl>
    <w:lvl w:ilvl="5">
      <w:start w:val="1"/>
      <w:numFmt w:val="bullet"/>
      <w:lvlText w:val="▪"/>
      <w:lvlJc w:val="left"/>
      <w:pPr>
        <w:ind w:left="3966" w:hanging="360"/>
      </w:pPr>
      <w:rPr>
        <w:rFonts w:ascii="Noto Sans Symbols" w:eastAsia="Noto Sans Symbols" w:hAnsi="Noto Sans Symbols" w:cs="Noto Sans Symbols"/>
        <w:b/>
        <w:sz w:val="22"/>
        <w:szCs w:val="22"/>
      </w:rPr>
    </w:lvl>
    <w:lvl w:ilvl="6">
      <w:start w:val="1"/>
      <w:numFmt w:val="bullet"/>
      <w:lvlText w:val="●"/>
      <w:lvlJc w:val="left"/>
      <w:pPr>
        <w:ind w:left="4686" w:hanging="360"/>
      </w:pPr>
      <w:rPr>
        <w:rFonts w:ascii="Noto Sans Symbols" w:eastAsia="Noto Sans Symbols" w:hAnsi="Noto Sans Symbols" w:cs="Noto Sans Symbols"/>
        <w:b/>
        <w:sz w:val="22"/>
        <w:szCs w:val="22"/>
      </w:rPr>
    </w:lvl>
    <w:lvl w:ilvl="7">
      <w:start w:val="1"/>
      <w:numFmt w:val="bullet"/>
      <w:lvlText w:val="o"/>
      <w:lvlJc w:val="left"/>
      <w:pPr>
        <w:ind w:left="5406" w:hanging="360"/>
      </w:pPr>
      <w:rPr>
        <w:rFonts w:ascii="Courier New" w:eastAsia="Courier New" w:hAnsi="Courier New" w:cs="Courier New"/>
      </w:rPr>
    </w:lvl>
    <w:lvl w:ilvl="8">
      <w:start w:val="1"/>
      <w:numFmt w:val="bullet"/>
      <w:lvlText w:val="▪"/>
      <w:lvlJc w:val="left"/>
      <w:pPr>
        <w:ind w:left="6126" w:hanging="360"/>
      </w:pPr>
      <w:rPr>
        <w:rFonts w:ascii="Noto Sans Symbols" w:eastAsia="Noto Sans Symbols" w:hAnsi="Noto Sans Symbols" w:cs="Noto Sans Symbols"/>
        <w:b/>
        <w:sz w:val="22"/>
        <w:szCs w:val="22"/>
      </w:rPr>
    </w:lvl>
  </w:abstractNum>
  <w:abstractNum w:abstractNumId="1" w15:restartNumberingAfterBreak="0">
    <w:nsid w:val="16FE4116"/>
    <w:multiLevelType w:val="multilevel"/>
    <w:tmpl w:val="73982B1C"/>
    <w:lvl w:ilvl="0">
      <w:start w:val="1"/>
      <w:numFmt w:val="upperLetter"/>
      <w:lvlText w:val="%1."/>
      <w:lvlJc w:val="left"/>
      <w:pPr>
        <w:ind w:left="567" w:hanging="567"/>
      </w:pPr>
      <w:rPr>
        <w:rFonts w:ascii="Arial" w:eastAsia="Arial" w:hAnsi="Arial" w:cs="Arial"/>
        <w:b w:val="0"/>
        <w:i w:val="0"/>
        <w:sz w:val="20"/>
        <w:szCs w:val="20"/>
      </w:rPr>
    </w:lvl>
    <w:lvl w:ilvl="1">
      <w:start w:val="1"/>
      <w:numFmt w:val="decimal"/>
      <w:lvlText w:val="%2)"/>
      <w:lvlJc w:val="left"/>
      <w:pPr>
        <w:ind w:left="23" w:hanging="360"/>
      </w:pPr>
    </w:lvl>
    <w:lvl w:ilvl="2">
      <w:start w:val="1"/>
      <w:numFmt w:val="bullet"/>
      <w:lvlText w:val="⮚"/>
      <w:lvlJc w:val="left"/>
      <w:pPr>
        <w:ind w:left="923" w:hanging="360"/>
      </w:pPr>
      <w:rPr>
        <w:rFonts w:ascii="Noto Sans Symbols" w:eastAsia="Noto Sans Symbols" w:hAnsi="Noto Sans Symbols" w:cs="Noto Sans Symbols"/>
      </w:rPr>
    </w:lvl>
    <w:lvl w:ilvl="3">
      <w:start w:val="1"/>
      <w:numFmt w:val="bullet"/>
      <w:lvlText w:val="⮚"/>
      <w:lvlJc w:val="left"/>
      <w:pPr>
        <w:ind w:left="1463" w:hanging="360"/>
      </w:pPr>
      <w:rPr>
        <w:rFonts w:ascii="Noto Sans Symbols" w:eastAsia="Noto Sans Symbols" w:hAnsi="Noto Sans Symbols" w:cs="Noto Sans Symbols"/>
      </w:rPr>
    </w:lvl>
    <w:lvl w:ilvl="4">
      <w:start w:val="1"/>
      <w:numFmt w:val="lowerLetter"/>
      <w:lvlText w:val="%5."/>
      <w:lvlJc w:val="left"/>
      <w:pPr>
        <w:ind w:left="2183" w:hanging="360"/>
      </w:pPr>
    </w:lvl>
    <w:lvl w:ilvl="5">
      <w:start w:val="1"/>
      <w:numFmt w:val="lowerRoman"/>
      <w:lvlText w:val="%6."/>
      <w:lvlJc w:val="right"/>
      <w:pPr>
        <w:ind w:left="2903" w:hanging="180"/>
      </w:pPr>
    </w:lvl>
    <w:lvl w:ilvl="6">
      <w:start w:val="1"/>
      <w:numFmt w:val="decimal"/>
      <w:lvlText w:val="%7."/>
      <w:lvlJc w:val="left"/>
      <w:pPr>
        <w:ind w:left="3623" w:hanging="360"/>
      </w:pPr>
    </w:lvl>
    <w:lvl w:ilvl="7">
      <w:start w:val="1"/>
      <w:numFmt w:val="lowerLetter"/>
      <w:lvlText w:val="%8."/>
      <w:lvlJc w:val="left"/>
      <w:pPr>
        <w:ind w:left="4343" w:hanging="360"/>
      </w:pPr>
    </w:lvl>
    <w:lvl w:ilvl="8">
      <w:start w:val="1"/>
      <w:numFmt w:val="lowerRoman"/>
      <w:lvlText w:val="%9."/>
      <w:lvlJc w:val="right"/>
      <w:pPr>
        <w:ind w:left="5063" w:hanging="180"/>
      </w:pPr>
    </w:lvl>
  </w:abstractNum>
  <w:abstractNum w:abstractNumId="2" w15:restartNumberingAfterBreak="0">
    <w:nsid w:val="4A29521B"/>
    <w:multiLevelType w:val="multilevel"/>
    <w:tmpl w:val="4F64302E"/>
    <w:lvl w:ilvl="0">
      <w:start w:val="1"/>
      <w:numFmt w:val="bullet"/>
      <w:lvlText w:val="⮚"/>
      <w:lvlJc w:val="left"/>
      <w:pPr>
        <w:ind w:left="1069" w:hanging="567"/>
      </w:pPr>
      <w:rPr>
        <w:rFonts w:ascii="Noto Sans Symbols" w:eastAsia="Noto Sans Symbols" w:hAnsi="Noto Sans Symbols" w:cs="Noto Sans Symbols"/>
        <w:b w:val="0"/>
        <w:i w:val="0"/>
        <w:sz w:val="20"/>
        <w:szCs w:val="20"/>
      </w:rPr>
    </w:lvl>
    <w:lvl w:ilvl="1">
      <w:start w:val="1"/>
      <w:numFmt w:val="decimal"/>
      <w:lvlText w:val="%2)"/>
      <w:lvlJc w:val="left"/>
      <w:pPr>
        <w:ind w:left="525" w:hanging="360"/>
      </w:pPr>
    </w:lvl>
    <w:lvl w:ilvl="2">
      <w:start w:val="1"/>
      <w:numFmt w:val="bullet"/>
      <w:lvlText w:val="⮚"/>
      <w:lvlJc w:val="left"/>
      <w:pPr>
        <w:ind w:left="1425" w:hanging="360"/>
      </w:pPr>
      <w:rPr>
        <w:rFonts w:ascii="Noto Sans Symbols" w:eastAsia="Noto Sans Symbols" w:hAnsi="Noto Sans Symbols" w:cs="Noto Sans Symbols"/>
      </w:rPr>
    </w:lvl>
    <w:lvl w:ilvl="3">
      <w:start w:val="1"/>
      <w:numFmt w:val="bullet"/>
      <w:lvlText w:val="⮚"/>
      <w:lvlJc w:val="left"/>
      <w:pPr>
        <w:ind w:left="1965" w:hanging="360"/>
      </w:pPr>
      <w:rPr>
        <w:rFonts w:ascii="Noto Sans Symbols" w:eastAsia="Noto Sans Symbols" w:hAnsi="Noto Sans Symbols" w:cs="Noto Sans Symbols"/>
      </w:rPr>
    </w:lvl>
    <w:lvl w:ilvl="4">
      <w:start w:val="1"/>
      <w:numFmt w:val="lowerLetter"/>
      <w:lvlText w:val="%5."/>
      <w:lvlJc w:val="left"/>
      <w:pPr>
        <w:ind w:left="2685" w:hanging="360"/>
      </w:pPr>
    </w:lvl>
    <w:lvl w:ilvl="5">
      <w:start w:val="1"/>
      <w:numFmt w:val="lowerRoman"/>
      <w:lvlText w:val="%6."/>
      <w:lvlJc w:val="right"/>
      <w:pPr>
        <w:ind w:left="3405" w:hanging="180"/>
      </w:pPr>
    </w:lvl>
    <w:lvl w:ilvl="6">
      <w:start w:val="1"/>
      <w:numFmt w:val="decimal"/>
      <w:lvlText w:val="%7."/>
      <w:lvlJc w:val="left"/>
      <w:pPr>
        <w:ind w:left="4125" w:hanging="360"/>
      </w:pPr>
    </w:lvl>
    <w:lvl w:ilvl="7">
      <w:start w:val="1"/>
      <w:numFmt w:val="lowerLetter"/>
      <w:lvlText w:val="%8."/>
      <w:lvlJc w:val="left"/>
      <w:pPr>
        <w:ind w:left="4845" w:hanging="360"/>
      </w:pPr>
    </w:lvl>
    <w:lvl w:ilvl="8">
      <w:start w:val="1"/>
      <w:numFmt w:val="lowerRoman"/>
      <w:lvlText w:val="%9."/>
      <w:lvlJc w:val="right"/>
      <w:pPr>
        <w:ind w:left="5565" w:hanging="180"/>
      </w:pPr>
    </w:lvl>
  </w:abstractNum>
  <w:abstractNum w:abstractNumId="3" w15:restartNumberingAfterBreak="0">
    <w:nsid w:val="4C8F47BC"/>
    <w:multiLevelType w:val="multilevel"/>
    <w:tmpl w:val="83720D2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2111315958">
    <w:abstractNumId w:val="1"/>
  </w:num>
  <w:num w:numId="2" w16cid:durableId="257956316">
    <w:abstractNumId w:val="2"/>
  </w:num>
  <w:num w:numId="3" w16cid:durableId="686711876">
    <w:abstractNumId w:val="3"/>
  </w:num>
  <w:num w:numId="4" w16cid:durableId="35981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D1"/>
    <w:rsid w:val="00980BD5"/>
    <w:rsid w:val="00A72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4473"/>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
    <w:basedOn w:val="Normale"/>
    <w:link w:val="ParagrafoelencoCarattere"/>
    <w:uiPriority w:val="99"/>
    <w:qFormat/>
    <w:rsid w:val="000151A3"/>
    <w:pPr>
      <w:ind w:left="720"/>
      <w:contextualSpacing/>
    </w:pPr>
  </w:style>
  <w:style w:type="character" w:customStyle="1" w:styleId="ParagrafoelencoCarattere">
    <w:name w:val="Paragrafo elenco Carattere"/>
    <w:aliases w:val="Bullet edison Carattere,Paragrafo elenco 2 Carattere"/>
    <w:basedOn w:val="Carpredefinitoparagrafo"/>
    <w:link w:val="Paragrafoelenco"/>
    <w:uiPriority w:val="99"/>
    <w:qFormat/>
    <w:rsid w:val="00297CB2"/>
  </w:style>
  <w:style w:type="paragraph" w:styleId="Revisione">
    <w:name w:val="Revision"/>
    <w:hidden/>
    <w:uiPriority w:val="99"/>
    <w:semiHidden/>
    <w:rsid w:val="00761EC3"/>
  </w:style>
  <w:style w:type="character" w:styleId="Rimandocommento">
    <w:name w:val="annotation reference"/>
    <w:basedOn w:val="Carpredefinitoparagrafo"/>
    <w:uiPriority w:val="99"/>
    <w:semiHidden/>
    <w:unhideWhenUsed/>
    <w:rsid w:val="00346B95"/>
    <w:rPr>
      <w:sz w:val="16"/>
      <w:szCs w:val="16"/>
    </w:rPr>
  </w:style>
  <w:style w:type="paragraph" w:styleId="Testocommento">
    <w:name w:val="annotation text"/>
    <w:basedOn w:val="Normale"/>
    <w:link w:val="TestocommentoCarattere"/>
    <w:uiPriority w:val="99"/>
    <w:unhideWhenUsed/>
    <w:rsid w:val="00346B95"/>
    <w:rPr>
      <w:sz w:val="20"/>
      <w:szCs w:val="20"/>
    </w:rPr>
  </w:style>
  <w:style w:type="character" w:customStyle="1" w:styleId="TestocommentoCarattere">
    <w:name w:val="Testo commento Carattere"/>
    <w:basedOn w:val="Carpredefinitoparagrafo"/>
    <w:link w:val="Testocommento"/>
    <w:uiPriority w:val="99"/>
    <w:rsid w:val="00346B95"/>
    <w:rPr>
      <w:sz w:val="20"/>
      <w:szCs w:val="20"/>
    </w:rPr>
  </w:style>
  <w:style w:type="paragraph" w:styleId="Soggettocommento">
    <w:name w:val="annotation subject"/>
    <w:basedOn w:val="Testocommento"/>
    <w:next w:val="Testocommento"/>
    <w:link w:val="SoggettocommentoCarattere"/>
    <w:uiPriority w:val="99"/>
    <w:semiHidden/>
    <w:unhideWhenUsed/>
    <w:rsid w:val="00346B95"/>
    <w:rPr>
      <w:b/>
      <w:bCs/>
    </w:rPr>
  </w:style>
  <w:style w:type="character" w:customStyle="1" w:styleId="SoggettocommentoCarattere">
    <w:name w:val="Soggetto commento Carattere"/>
    <w:basedOn w:val="TestocommentoCarattere"/>
    <w:link w:val="Soggettocommento"/>
    <w:uiPriority w:val="99"/>
    <w:semiHidden/>
    <w:rsid w:val="00346B95"/>
    <w:rPr>
      <w:b/>
      <w:bCs/>
      <w:sz w:val="20"/>
      <w:szCs w:val="20"/>
    </w:rPr>
  </w:style>
  <w:style w:type="character" w:styleId="Collegamentoipertestuale">
    <w:name w:val="Hyperlink"/>
    <w:rsid w:val="004B02D6"/>
    <w:rPr>
      <w:color w:val="0000FF"/>
      <w:u w:val="single"/>
    </w:rPr>
  </w:style>
  <w:style w:type="paragraph" w:customStyle="1" w:styleId="sche3">
    <w:name w:val="sche_3"/>
    <w:rsid w:val="004B02D6"/>
    <w:pPr>
      <w:widowControl w:val="0"/>
      <w:suppressAutoHyphens/>
      <w:jc w:val="both"/>
    </w:pPr>
    <w:rPr>
      <w:rFonts w:ascii="Times New Roman" w:eastAsia="Times New Roman" w:hAnsi="Times New Roman" w:cs="Times New Roman"/>
      <w:sz w:val="20"/>
      <w:szCs w:val="20"/>
      <w:lang w:val="en-US" w:eastAsia="zh-CN"/>
    </w:rPr>
  </w:style>
  <w:style w:type="paragraph" w:customStyle="1" w:styleId="Corpodeltesto31">
    <w:name w:val="Corpo del testo 31"/>
    <w:basedOn w:val="Normale"/>
    <w:rsid w:val="004B02D6"/>
    <w:pPr>
      <w:suppressAutoHyphens/>
      <w:spacing w:after="120"/>
    </w:pPr>
    <w:rPr>
      <w:rFonts w:ascii="Times New Roman" w:eastAsia="Times New Roman" w:hAnsi="Times New Roman" w:cs="Times New Roman"/>
      <w:sz w:val="16"/>
      <w:szCs w:val="16"/>
      <w:lang w:val="x-none" w:eastAsia="zh-CN"/>
    </w:rPr>
  </w:style>
  <w:style w:type="paragraph" w:customStyle="1" w:styleId="Testonormale1">
    <w:name w:val="Testo normale1"/>
    <w:basedOn w:val="Normale"/>
    <w:rsid w:val="004B02D6"/>
    <w:pPr>
      <w:suppressAutoHyphens/>
      <w:jc w:val="both"/>
    </w:pPr>
    <w:rPr>
      <w:rFonts w:ascii="Courier New" w:eastAsia="Times New Roman" w:hAnsi="Courier New" w:cs="Courier New"/>
      <w:sz w:val="20"/>
      <w:szCs w:val="20"/>
      <w:lang w:val="x-none" w:eastAsia="zh-CN"/>
    </w:rPr>
  </w:style>
  <w:style w:type="paragraph" w:customStyle="1" w:styleId="Paragrafoelenco1">
    <w:name w:val="Paragrafo elenco1"/>
    <w:basedOn w:val="Normale"/>
    <w:uiPriority w:val="99"/>
    <w:qFormat/>
    <w:rsid w:val="004B02D6"/>
    <w:pPr>
      <w:ind w:left="708"/>
    </w:pPr>
    <w:rPr>
      <w:rFonts w:ascii="Times New Roman" w:eastAsia="Times New Roman" w:hAnsi="Times New Roman" w:cs="Times New Roman"/>
      <w:color w:val="00000A"/>
      <w:kern w:val="1"/>
    </w:rPr>
  </w:style>
  <w:style w:type="paragraph" w:customStyle="1" w:styleId="Corpodeltesto21">
    <w:name w:val="Corpo del testo 21"/>
    <w:basedOn w:val="Normale"/>
    <w:rsid w:val="00FA3EAA"/>
    <w:pPr>
      <w:widowControl w:val="0"/>
      <w:suppressAutoHyphens/>
      <w:jc w:val="both"/>
    </w:pPr>
    <w:rPr>
      <w:rFonts w:ascii="Times New Roman" w:eastAsia="Times New Roman" w:hAnsi="Times New Roman" w:cs="Times New Roman"/>
      <w:szCs w:val="20"/>
      <w:lang w:eastAsia="zh-CN"/>
    </w:rPr>
  </w:style>
  <w:style w:type="paragraph" w:styleId="Testonotaapidipagina">
    <w:name w:val="footnote text"/>
    <w:basedOn w:val="Normale"/>
    <w:link w:val="TestonotaapidipaginaCarattere"/>
    <w:uiPriority w:val="99"/>
    <w:semiHidden/>
    <w:unhideWhenUsed/>
    <w:rsid w:val="008B1BC0"/>
    <w:rPr>
      <w:sz w:val="20"/>
      <w:szCs w:val="20"/>
    </w:rPr>
  </w:style>
  <w:style w:type="character" w:customStyle="1" w:styleId="TestonotaapidipaginaCarattere">
    <w:name w:val="Testo nota a piè di pagina Carattere"/>
    <w:basedOn w:val="Carpredefinitoparagrafo"/>
    <w:link w:val="Testonotaapidipagina"/>
    <w:uiPriority w:val="99"/>
    <w:semiHidden/>
    <w:rsid w:val="008B1BC0"/>
    <w:rPr>
      <w:sz w:val="20"/>
      <w:szCs w:val="20"/>
    </w:rPr>
  </w:style>
  <w:style w:type="character" w:styleId="Rimandonotaapidipagina">
    <w:name w:val="footnote reference"/>
    <w:basedOn w:val="Carpredefinitoparagrafo"/>
    <w:uiPriority w:val="99"/>
    <w:semiHidden/>
    <w:unhideWhenUsed/>
    <w:rsid w:val="008B1BC0"/>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af.it/it/amministrazione-trasparente/disposizioni-generali/att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7mBYgyUxkKIG7RwreXIvJmOf3Q==">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erina pizzi</cp:lastModifiedBy>
  <cp:revision>2</cp:revision>
  <dcterms:created xsi:type="dcterms:W3CDTF">2023-11-10T09:12:00Z</dcterms:created>
  <dcterms:modified xsi:type="dcterms:W3CDTF">2023-11-10T09:12:00Z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ies>
</file>